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FA" w:rsidRPr="00D059FA" w:rsidRDefault="00D059FA" w:rsidP="00D059FA">
      <w:pPr>
        <w:pStyle w:val="Heading1"/>
        <w:rPr>
          <w:sz w:val="16"/>
        </w:rPr>
      </w:pPr>
    </w:p>
    <w:p w:rsidR="00D059FA" w:rsidRPr="00D059FA" w:rsidRDefault="00D059FA" w:rsidP="00D059FA">
      <w:pPr>
        <w:pStyle w:val="Heading1"/>
      </w:pPr>
      <w:r w:rsidRPr="00D059FA">
        <w:t>Quality provision and practice for funded two year olds</w:t>
      </w:r>
      <w:r w:rsidR="003E72AB">
        <w:t xml:space="preserve"> audit</w:t>
      </w:r>
    </w:p>
    <w:p w:rsidR="00D059FA" w:rsidRPr="00D059FA" w:rsidRDefault="00D059FA" w:rsidP="00D059FA">
      <w:pPr>
        <w:pStyle w:val="Heading3"/>
      </w:pPr>
      <w:r w:rsidRPr="00D059FA">
        <w:t>Audit for Early Yea</w:t>
      </w:r>
      <w:r w:rsidR="003E72AB">
        <w:t>rs Team carrying out assessment, also a s</w:t>
      </w:r>
      <w:r w:rsidRPr="00D059FA">
        <w:t>elf-evaluation audit for early years and childcare settings</w:t>
      </w:r>
    </w:p>
    <w:p w:rsidR="00D059FA" w:rsidRPr="00D059FA" w:rsidRDefault="00D059FA" w:rsidP="00D059FA">
      <w:pPr>
        <w:rPr>
          <w:sz w:val="16"/>
        </w:rPr>
      </w:pPr>
    </w:p>
    <w:p w:rsidR="00D059FA" w:rsidRPr="00D059FA" w:rsidRDefault="00D059FA" w:rsidP="00D059FA">
      <w:r w:rsidRPr="00D059FA">
        <w:t>Evidence methods: Document (Docs.) Discussion (Disc.) Observation (Obs.)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7"/>
      </w:tblGrid>
      <w:tr w:rsidR="00D059FA" w:rsidRPr="00D059FA" w:rsidTr="00D059FA">
        <w:trPr>
          <w:trHeight w:val="454"/>
          <w:jc w:val="center"/>
        </w:trPr>
        <w:tc>
          <w:tcPr>
            <w:tcW w:w="7357" w:type="dxa"/>
            <w:vAlign w:val="center"/>
          </w:tcPr>
          <w:p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 xml:space="preserve">Setting’s Name: </w:t>
            </w:r>
          </w:p>
        </w:tc>
      </w:tr>
      <w:tr w:rsidR="00D059FA" w:rsidRPr="00D059FA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 xml:space="preserve">Assessing Officer: </w:t>
            </w:r>
          </w:p>
        </w:tc>
      </w:tr>
      <w:tr w:rsidR="00D059FA" w:rsidRPr="00D059FA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 xml:space="preserve">Date: </w:t>
            </w:r>
          </w:p>
        </w:tc>
      </w:tr>
      <w:tr w:rsidR="00D059FA" w:rsidRPr="00D059FA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>Date:</w:t>
            </w:r>
          </w:p>
        </w:tc>
      </w:tr>
      <w:tr w:rsidR="00D059FA" w:rsidRPr="00D059FA" w:rsidTr="00D059FA">
        <w:trPr>
          <w:trHeight w:val="454"/>
          <w:jc w:val="center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FA" w:rsidRPr="00D059FA" w:rsidRDefault="00D059FA" w:rsidP="00D059FA">
            <w:pPr>
              <w:spacing w:after="0"/>
              <w:rPr>
                <w:b/>
              </w:rPr>
            </w:pPr>
            <w:r w:rsidRPr="00D059FA">
              <w:rPr>
                <w:b/>
              </w:rPr>
              <w:t>Date:</w:t>
            </w:r>
          </w:p>
        </w:tc>
      </w:tr>
    </w:tbl>
    <w:p w:rsidR="00D059FA" w:rsidRPr="00D059FA" w:rsidRDefault="00D059FA" w:rsidP="00D059FA">
      <w:pPr>
        <w:rPr>
          <w:sz w:val="16"/>
        </w:rPr>
      </w:pPr>
    </w:p>
    <w:p w:rsidR="00D059FA" w:rsidRPr="00D059FA" w:rsidRDefault="00D059FA" w:rsidP="00D059FA">
      <w:r w:rsidRPr="00D059FA">
        <w:t>Information about this document:</w:t>
      </w:r>
    </w:p>
    <w:p w:rsidR="00D059FA" w:rsidRPr="00D059FA" w:rsidRDefault="00D059FA" w:rsidP="00D059FA">
      <w:pPr>
        <w:numPr>
          <w:ilvl w:val="0"/>
          <w:numId w:val="2"/>
        </w:numPr>
      </w:pPr>
      <w:r w:rsidRPr="00D059FA">
        <w:t>Can be used to contribute to your self-evaluation of the two year old provision in your setting</w:t>
      </w:r>
    </w:p>
    <w:p w:rsidR="00D059FA" w:rsidRPr="00D059FA" w:rsidRDefault="00D059FA" w:rsidP="00D059FA">
      <w:pPr>
        <w:numPr>
          <w:ilvl w:val="0"/>
          <w:numId w:val="2"/>
        </w:numPr>
      </w:pPr>
      <w:r w:rsidRPr="00D059FA">
        <w:t>Will help to ensure that gaps are identified and plans put in place for quality provision and practice for funded two year olds</w:t>
      </w:r>
    </w:p>
    <w:p w:rsidR="00D059FA" w:rsidRPr="00D059FA" w:rsidRDefault="00D059FA" w:rsidP="00D059FA">
      <w:pPr>
        <w:numPr>
          <w:ilvl w:val="0"/>
          <w:numId w:val="2"/>
        </w:numPr>
      </w:pPr>
      <w:r w:rsidRPr="00D059FA">
        <w:t>Can be used as evidence for your (Ofsted) Self-Evaluation Form (SEF)</w:t>
      </w:r>
    </w:p>
    <w:p w:rsidR="00D059FA" w:rsidRPr="00D059FA" w:rsidRDefault="00D059FA" w:rsidP="00D059FA">
      <w:pPr>
        <w:numPr>
          <w:ilvl w:val="0"/>
          <w:numId w:val="2"/>
        </w:numPr>
      </w:pPr>
      <w:r w:rsidRPr="00D059FA">
        <w:t xml:space="preserve">Is divided into 4 parts which reflect 4 areas of judgement under the </w:t>
      </w:r>
      <w:r w:rsidR="004A3A32">
        <w:t>‘Early years inspection handbook’</w:t>
      </w:r>
      <w:r w:rsidRPr="00D059FA">
        <w:t xml:space="preserve"> from September 2015</w:t>
      </w:r>
    </w:p>
    <w:p w:rsidR="00D059FA" w:rsidRPr="00D059FA" w:rsidRDefault="00D059FA" w:rsidP="00D059FA">
      <w:pPr>
        <w:numPr>
          <w:ilvl w:val="0"/>
          <w:numId w:val="2"/>
        </w:numPr>
      </w:pPr>
      <w:r w:rsidRPr="00D059FA">
        <w:t>Range of evidence should be provided to enable Yes/No judgements</w:t>
      </w:r>
    </w:p>
    <w:p w:rsidR="00D059FA" w:rsidRDefault="00D059FA" w:rsidP="00D059FA">
      <w:pPr>
        <w:numPr>
          <w:ilvl w:val="0"/>
          <w:numId w:val="2"/>
        </w:numPr>
      </w:pPr>
      <w:r w:rsidRPr="00D059FA">
        <w:t>Fields can be expanded as needed for inputting information</w:t>
      </w:r>
      <w:r>
        <w:br w:type="page"/>
      </w:r>
    </w:p>
    <w:p w:rsidR="00D059FA" w:rsidRPr="00D059FA" w:rsidRDefault="00D059FA" w:rsidP="00D059FA">
      <w:pPr>
        <w:spacing w:after="0"/>
        <w:rPr>
          <w:sz w:val="16"/>
        </w:rPr>
      </w:pPr>
    </w:p>
    <w:tbl>
      <w:tblPr>
        <w:tblStyle w:val="TableGrid"/>
        <w:tblpPr w:leftFromText="180" w:rightFromText="180" w:vertAnchor="page" w:horzAnchor="margin" w:tblpX="180" w:tblpY="1816"/>
        <w:tblW w:w="147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997"/>
        <w:gridCol w:w="645"/>
        <w:gridCol w:w="600"/>
        <w:gridCol w:w="3710"/>
        <w:gridCol w:w="4081"/>
      </w:tblGrid>
      <w:tr w:rsidR="00D059FA" w:rsidRPr="00D059FA" w:rsidTr="00D059FA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Part 1: Effectiveness of leadership and management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3710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 xml:space="preserve">Evidence </w:t>
            </w:r>
          </w:p>
        </w:tc>
        <w:tc>
          <w:tcPr>
            <w:tcW w:w="4081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Actions</w:t>
            </w:r>
          </w:p>
        </w:tc>
      </w:tr>
      <w:tr w:rsidR="00D059FA" w:rsidRPr="00D059FA" w:rsidTr="00D059FA">
        <w:trPr>
          <w:trHeight w:val="1033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All practitioners who work with two year olds are qualified, trained and inducted</w:t>
            </w:r>
            <w:r w:rsidR="00EF1FE1">
              <w:t xml:space="preserve">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1.2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Staff have a sound knowledge of the EYFS areas of learning and have </w:t>
            </w:r>
            <w:r w:rsidR="00944395">
              <w:t xml:space="preserve">an </w:t>
            </w:r>
            <w:r w:rsidRPr="00D059FA">
              <w:t>understanding of how two year olds learn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1.3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Staff are supported in undertaking specific training to support vulnerable two year olds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rPr>
          <w:trHeight w:val="934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1.4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All staff are secure in their knowledge of Child Protection procedures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rPr>
          <w:trHeight w:val="1078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1.5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All staff demonstrate sound knowledge of the EYFS requirements for safeguarding and welfare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1.6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Staff understand the referral processes for early support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rPr>
          <w:trHeight w:val="924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1.7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Effective monitoring is in place to observe, assess and support practice and provision within a setting 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1.8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Assessments of children’s development and learning are monitored and children’s progress tracked through the year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1.9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There are named staff for: Safeguarding, SEN, Equality, Diversity &amp; Inclusion, Parental Partnership, Behaviour Management, Communication and Language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                                                 </w:t>
            </w: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1.10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 settling in policy outlines support for children and their families during transition to setting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1.11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All children and their parents/carers are warmly welcomed into the setting daily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1.12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 key person (and co-key person) is designated for each child and the child’s family prior to starting in the setting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rPr>
          <w:trHeight w:val="1122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1.13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All staff have a good understanding of the Key Person role and responsibilities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1.14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 key person approach enables consistency and continuity for the child and the parent/carer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1.15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 key person approach takes account of possible routine changes and transitions between rooms or settings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1.16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There is a parental partnership policy in place which reflects the EYFS statutory requirements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1.17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Professional development opportunities support staff in their work with parents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1.18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Parents are consulted about the provision, care and learning of their children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1.19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Staff work in partnership with other agencies and know where and how to signpost parents for relevant support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Part 2: Quality of teaching, learning and assessment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3710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 xml:space="preserve">Evidence </w:t>
            </w:r>
          </w:p>
        </w:tc>
        <w:tc>
          <w:tcPr>
            <w:tcW w:w="4081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Actions</w:t>
            </w: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Staff demonstrate high and realistic expectations of two year olds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2.2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Staff show ability to tune into children in attentive ways which support children’s developing sense of security, well-being, belonging and readiness to learn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2.3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Staff respond with understanding and sensitivity to children’s emotional states and support their developing self-regulation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2.4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Key person identifies the child’s starting points and is aware of the family circumstances that may affect the parent-child relationship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2.5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Key persons are observant of children’s preoccupations, their patterns of behaviour and current abilities; they use that knowledge to plan developmentally appropriate experiences that arouse children’s interest and curiosity and promote their learning further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2.6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Staff carefully observe children at play and interact skilfully using strategies and vocabulary that extend children’s play and learning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2.7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Interactions in the learning environment support development of children’s physical skills, their communication and language, thinking and problem solving abilities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2.8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Developmentally appropriate, open ended resources for all senses enable exploration </w:t>
            </w:r>
            <w:r w:rsidRPr="00D059FA">
              <w:lastRenderedPageBreak/>
              <w:t>and experimentation, indoors and out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D059FA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2.9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Resources and activities reflect and value diversity of children’s backgrounds and experiences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2.10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Rhythm, songs, rhymes, musical beat and sound activities occur daily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rPr>
          <w:trHeight w:val="1095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2.11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There are daily opportunities for one-to-one and small group story times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rPr>
          <w:trHeight w:val="1055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2.12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Movement-play activities are part of a daily programme of experiences for children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2.13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Understanding the world is supported by regular ‘out and about’ opportunities in the community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2.14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Routines are focused on children as individuals and seen as valuable learning and development opportunities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2.15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Assessment of children’s learning and development is based on what the child can and is able to do through systematic observations of the child’s play  in various </w:t>
            </w:r>
            <w:r w:rsidRPr="00D059FA">
              <w:lastRenderedPageBreak/>
              <w:t xml:space="preserve">contexts and their interactions with others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2.16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Children’s learning journeys are well maintained and are up-to-date; they reflect each child’s characteristics of learning and progress over time and include parental comments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2.17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Children’s records of progress and summative assessment at two are discussed with the child’s parents and shared with those who need to know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9E1FB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2.18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t>Staff support and actively engage all parents in their child’s early learning at home and in the setting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Part 3: Personal development, behaviour and welfare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3710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rPr>
                <w:b/>
              </w:rPr>
              <w:t>Evidence</w:t>
            </w:r>
          </w:p>
        </w:tc>
        <w:tc>
          <w:tcPr>
            <w:tcW w:w="4081" w:type="dxa"/>
            <w:shd w:val="clear" w:color="auto" w:fill="E5ECEB" w:themeFill="background2" w:themeFillTint="33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Actions</w:t>
            </w:r>
          </w:p>
        </w:tc>
      </w:tr>
      <w:tr w:rsidR="00D059FA" w:rsidRPr="00D059FA" w:rsidTr="00C37D9C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There is a child-centred rhythm in the organisation of the day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3.2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 have time and space to enjoy the environment safely and be absorbed in their flow of learning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3.3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Resources are plentiful to minimise </w:t>
            </w:r>
            <w:r w:rsidRPr="00D059FA">
              <w:lastRenderedPageBreak/>
              <w:t>conflicting situations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C37D9C"/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3.4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Resources are placed at children’s level allowing them to help themselves. Adults ensure safety of activities and environment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3.5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 have a genuine choice about how to use materials in provided activities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3.6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 have opportunities to return to ‘work in progress’ and continue to  learn through repetition  and extension of experiences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C37D9C"/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3.7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There are visual images and aids to promote a sense of belonging, aid choice making, support communication and understanding of daily patterns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3.8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C37D9C">
            <w:pPr>
              <w:spacing w:after="200" w:line="276" w:lineRule="auto"/>
            </w:pPr>
            <w:r w:rsidRPr="00D059FA">
              <w:t>Access to outdoor space enables free flow between indoors and outdoors, offering plenty of opportunities for physical movement and extended periods of play and learning outside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3.9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There is comfortable seating for adults and children for one-to-one story times 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3.10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Cosy spaces are created as ‘my space’ for quiet individual times or being with others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C37D9C"/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3.11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There are opportunities for peer learning in a mixed age group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3.12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 are actively supported in developing social skills and friendships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C37D9C"/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3.13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All staff demonstrate high standards in care and hygiene practices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3.14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Support and attention are given during personal care routines by the child’s key person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C37D9C"/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3.15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C37D9C">
            <w:pPr>
              <w:spacing w:after="200" w:line="276" w:lineRule="auto"/>
            </w:pPr>
            <w:r w:rsidRPr="00D059FA">
              <w:t>Children are encouraged as ‘helpers’ in daily activities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3.16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 are given time and encouragement to support their growing independence in managing tasks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C37D9C" w:rsidRPr="00D059FA" w:rsidTr="00C37D9C">
        <w:tc>
          <w:tcPr>
            <w:tcW w:w="5706" w:type="dxa"/>
            <w:gridSpan w:val="2"/>
            <w:shd w:val="clear" w:color="auto" w:fill="E5ECEB" w:themeFill="background2" w:themeFillTint="33"/>
            <w:vAlign w:val="center"/>
          </w:tcPr>
          <w:p w:rsidR="00C37D9C" w:rsidRPr="00D059FA" w:rsidRDefault="00C37D9C" w:rsidP="00C37D9C">
            <w:pPr>
              <w:spacing w:after="200" w:line="276" w:lineRule="auto"/>
            </w:pPr>
            <w:r w:rsidRPr="00D059FA">
              <w:rPr>
                <w:b/>
              </w:rPr>
              <w:t>Part 4: Outcomes for children</w:t>
            </w:r>
          </w:p>
        </w:tc>
        <w:tc>
          <w:tcPr>
            <w:tcW w:w="645" w:type="dxa"/>
            <w:shd w:val="clear" w:color="auto" w:fill="E5ECEB" w:themeFill="background2" w:themeFillTint="33"/>
            <w:vAlign w:val="center"/>
          </w:tcPr>
          <w:p w:rsidR="00C37D9C" w:rsidRPr="00D059FA" w:rsidRDefault="00C37D9C" w:rsidP="00C37D9C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Yes</w:t>
            </w:r>
          </w:p>
        </w:tc>
        <w:tc>
          <w:tcPr>
            <w:tcW w:w="600" w:type="dxa"/>
            <w:shd w:val="clear" w:color="auto" w:fill="E5ECEB" w:themeFill="background2" w:themeFillTint="33"/>
            <w:vAlign w:val="center"/>
          </w:tcPr>
          <w:p w:rsidR="00C37D9C" w:rsidRPr="00D059FA" w:rsidRDefault="00C37D9C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No</w:t>
            </w:r>
          </w:p>
        </w:tc>
        <w:tc>
          <w:tcPr>
            <w:tcW w:w="3710" w:type="dxa"/>
            <w:shd w:val="clear" w:color="auto" w:fill="E5ECEB" w:themeFill="background2" w:themeFillTint="33"/>
            <w:vAlign w:val="center"/>
          </w:tcPr>
          <w:p w:rsidR="00C37D9C" w:rsidRPr="00D059FA" w:rsidRDefault="00C37D9C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Evidence</w:t>
            </w:r>
          </w:p>
        </w:tc>
        <w:tc>
          <w:tcPr>
            <w:tcW w:w="4081" w:type="dxa"/>
            <w:shd w:val="clear" w:color="auto" w:fill="E5ECEB" w:themeFill="background2" w:themeFillTint="33"/>
            <w:vAlign w:val="center"/>
          </w:tcPr>
          <w:p w:rsidR="00C37D9C" w:rsidRPr="00D059FA" w:rsidRDefault="00C37D9C" w:rsidP="00D059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Ac</w:t>
            </w:r>
            <w:r w:rsidRPr="00D059FA">
              <w:rPr>
                <w:b/>
              </w:rPr>
              <w:t>tions</w:t>
            </w: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4.1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Children are at ease in exploring their environment; they seek out their key person for reassurance and comfort 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4.2</w:t>
            </w:r>
          </w:p>
        </w:tc>
        <w:tc>
          <w:tcPr>
            <w:tcW w:w="4997" w:type="dxa"/>
            <w:vAlign w:val="center"/>
          </w:tcPr>
          <w:p w:rsidR="00D059FA" w:rsidRDefault="00D059FA" w:rsidP="00D059FA">
            <w:pPr>
              <w:spacing w:after="200" w:line="276" w:lineRule="auto"/>
            </w:pPr>
            <w:r w:rsidRPr="00D059FA">
              <w:t xml:space="preserve">Children relate well </w:t>
            </w:r>
            <w:r w:rsidR="00FC0A26">
              <w:t>to others in the setting</w:t>
            </w:r>
          </w:p>
          <w:p w:rsidR="00FC0A26" w:rsidRPr="00D059FA" w:rsidRDefault="00FC0A26" w:rsidP="00D059FA">
            <w:pPr>
              <w:spacing w:after="200" w:line="276" w:lineRule="auto"/>
            </w:pPr>
          </w:p>
        </w:tc>
        <w:tc>
          <w:tcPr>
            <w:tcW w:w="645" w:type="dxa"/>
            <w:vAlign w:val="center"/>
          </w:tcPr>
          <w:p w:rsidR="00D059FA" w:rsidRPr="00C37D9C" w:rsidRDefault="00D059FA" w:rsidP="00C37D9C"/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lastRenderedPageBreak/>
              <w:t>4.3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 are eager to join in activities; they are engaged in self-chosen activities for periods of time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4.4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 xml:space="preserve">All children are helped to make good progress from their starting points 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C37D9C"/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4.5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Children’s progress is consistent across all areas of learning</w:t>
            </w:r>
          </w:p>
        </w:tc>
        <w:tc>
          <w:tcPr>
            <w:tcW w:w="645" w:type="dxa"/>
            <w:vAlign w:val="center"/>
          </w:tcPr>
          <w:p w:rsidR="00D059FA" w:rsidRPr="00D059FA" w:rsidRDefault="00D059FA" w:rsidP="00C37D9C"/>
        </w:tc>
        <w:tc>
          <w:tcPr>
            <w:tcW w:w="60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</w:p>
        </w:tc>
      </w:tr>
      <w:tr w:rsidR="00D059FA" w:rsidRPr="00D059FA" w:rsidTr="00C37D9C">
        <w:tc>
          <w:tcPr>
            <w:tcW w:w="709" w:type="dxa"/>
            <w:shd w:val="clear" w:color="auto" w:fill="auto"/>
            <w:vAlign w:val="center"/>
          </w:tcPr>
          <w:p w:rsidR="00D059FA" w:rsidRPr="00D059FA" w:rsidRDefault="00D059FA" w:rsidP="00D059FA">
            <w:pPr>
              <w:spacing w:after="200" w:line="276" w:lineRule="auto"/>
              <w:rPr>
                <w:b/>
              </w:rPr>
            </w:pPr>
            <w:r w:rsidRPr="00D059FA">
              <w:rPr>
                <w:b/>
              </w:rPr>
              <w:t>4.6</w:t>
            </w:r>
          </w:p>
        </w:tc>
        <w:tc>
          <w:tcPr>
            <w:tcW w:w="4997" w:type="dxa"/>
            <w:vAlign w:val="center"/>
          </w:tcPr>
          <w:p w:rsidR="00D059FA" w:rsidRPr="00D059FA" w:rsidRDefault="00D059FA" w:rsidP="00D059FA">
            <w:pPr>
              <w:spacing w:after="200" w:line="276" w:lineRule="auto"/>
            </w:pPr>
            <w:r w:rsidRPr="00D059FA">
              <w:t>Evidence of children’s progress shows that gaps are narrowing for groups of children or individual children, including those with additional needs and funded two year olds</w:t>
            </w:r>
          </w:p>
        </w:tc>
        <w:tc>
          <w:tcPr>
            <w:tcW w:w="645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60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3710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  <w:tc>
          <w:tcPr>
            <w:tcW w:w="4081" w:type="dxa"/>
            <w:vAlign w:val="center"/>
          </w:tcPr>
          <w:p w:rsidR="00D059FA" w:rsidRPr="00C37D9C" w:rsidRDefault="00D059FA" w:rsidP="00D059FA">
            <w:pPr>
              <w:spacing w:after="200" w:line="276" w:lineRule="auto"/>
            </w:pPr>
          </w:p>
        </w:tc>
      </w:tr>
    </w:tbl>
    <w:p w:rsidR="00D059FA" w:rsidRPr="00D059FA" w:rsidRDefault="00D059FA" w:rsidP="00965D3F">
      <w:pPr>
        <w:pStyle w:val="ListParagraph"/>
      </w:pPr>
      <w:bookmarkStart w:id="0" w:name="_GoBack"/>
      <w:bookmarkEnd w:id="0"/>
    </w:p>
    <w:sectPr w:rsidR="00D059FA" w:rsidRPr="00D059FA" w:rsidSect="00910A56">
      <w:headerReference w:type="default" r:id="rId8"/>
      <w:footerReference w:type="default" r:id="rId9"/>
      <w:pgSz w:w="16838" w:h="11906" w:orient="landscape"/>
      <w:pgMar w:top="992" w:right="851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BC" w:rsidRDefault="00894BBC" w:rsidP="00527023">
      <w:pPr>
        <w:spacing w:after="0" w:line="240" w:lineRule="auto"/>
      </w:pPr>
      <w:r>
        <w:separator/>
      </w:r>
    </w:p>
  </w:endnote>
  <w:endnote w:type="continuationSeparator" w:id="0">
    <w:p w:rsidR="00894BBC" w:rsidRDefault="00894BBC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FA" w:rsidRPr="000371FA" w:rsidRDefault="00D059FA" w:rsidP="000371FA">
    <w:pPr>
      <w:pStyle w:val="Footer"/>
      <w:jc w:val="center"/>
      <w:rPr>
        <w:sz w:val="36"/>
      </w:rPr>
    </w:pPr>
    <w:r w:rsidRPr="000371FA">
      <w:rPr>
        <w:noProof/>
        <w:sz w:val="12"/>
        <w:lang w:eastAsia="en-GB"/>
      </w:rPr>
      <w:drawing>
        <wp:anchor distT="0" distB="0" distL="114300" distR="114300" simplePos="0" relativeHeight="251661824" behindDoc="0" locked="0" layoutInCell="1" allowOverlap="1" wp14:anchorId="58720542" wp14:editId="294091F7">
          <wp:simplePos x="0" y="0"/>
          <wp:positionH relativeFrom="column">
            <wp:posOffset>7800975</wp:posOffset>
          </wp:positionH>
          <wp:positionV relativeFrom="paragraph">
            <wp:posOffset>188595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1FA" w:rsidRDefault="00910A56" w:rsidP="00910A56">
    <w:pPr>
      <w:pStyle w:val="Footer"/>
      <w:tabs>
        <w:tab w:val="left" w:pos="1038"/>
        <w:tab w:val="center" w:pos="7568"/>
      </w:tabs>
      <w:rPr>
        <w:noProof/>
        <w:sz w:val="20"/>
      </w:rPr>
    </w:pPr>
    <w:r>
      <w:rPr>
        <w:sz w:val="20"/>
      </w:rPr>
      <w:tab/>
    </w:r>
    <w:r>
      <w:rPr>
        <w:noProof/>
        <w:lang w:eastAsia="en-GB"/>
      </w:rPr>
      <w:drawing>
        <wp:inline distT="0" distB="0" distL="0" distR="0" wp14:anchorId="742B1C7D" wp14:editId="34F0CC7D">
          <wp:extent cx="1877695" cy="585470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="000371FA" w:rsidRPr="000371FA">
      <w:rPr>
        <w:sz w:val="20"/>
      </w:rPr>
      <w:t xml:space="preserve">Page | </w:t>
    </w:r>
    <w:r w:rsidR="000371FA" w:rsidRPr="000371FA">
      <w:rPr>
        <w:sz w:val="20"/>
      </w:rPr>
      <w:fldChar w:fldCharType="begin"/>
    </w:r>
    <w:r w:rsidR="000371FA" w:rsidRPr="000371FA">
      <w:rPr>
        <w:sz w:val="20"/>
      </w:rPr>
      <w:instrText xml:space="preserve"> PAGE   \* MERGEFORMAT </w:instrText>
    </w:r>
    <w:r w:rsidR="000371FA" w:rsidRPr="000371FA">
      <w:rPr>
        <w:sz w:val="20"/>
      </w:rPr>
      <w:fldChar w:fldCharType="separate"/>
    </w:r>
    <w:r w:rsidR="00965D3F" w:rsidRPr="00965D3F">
      <w:rPr>
        <w:noProof/>
      </w:rPr>
      <w:t>9</w:t>
    </w:r>
    <w:r w:rsidR="000371FA" w:rsidRPr="000371FA">
      <w:rPr>
        <w:noProof/>
        <w:sz w:val="20"/>
      </w:rPr>
      <w:fldChar w:fldCharType="end"/>
    </w:r>
  </w:p>
  <w:p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BC" w:rsidRDefault="00894BBC" w:rsidP="00527023">
      <w:pPr>
        <w:spacing w:after="0" w:line="240" w:lineRule="auto"/>
      </w:pPr>
      <w:r>
        <w:separator/>
      </w:r>
    </w:p>
  </w:footnote>
  <w:footnote w:type="continuationSeparator" w:id="0">
    <w:p w:rsidR="00894BBC" w:rsidRDefault="00894BBC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FA" w:rsidRPr="00D059FA" w:rsidRDefault="00D059FA" w:rsidP="00D059FA">
    <w:pPr>
      <w:pStyle w:val="Header"/>
      <w:jc w:val="right"/>
      <w:rPr>
        <w:i/>
        <w:sz w:val="20"/>
      </w:rPr>
    </w:pPr>
    <w:r w:rsidRPr="00D059FA">
      <w:rPr>
        <w:i/>
        <w:sz w:val="20"/>
      </w:rPr>
      <w:t>Updated August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5F2"/>
    <w:multiLevelType w:val="hybridMultilevel"/>
    <w:tmpl w:val="2E6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9A9"/>
    <w:multiLevelType w:val="hybridMultilevel"/>
    <w:tmpl w:val="5B46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FA"/>
    <w:rsid w:val="00021441"/>
    <w:rsid w:val="000371FA"/>
    <w:rsid w:val="00127CAF"/>
    <w:rsid w:val="00282955"/>
    <w:rsid w:val="003E72AB"/>
    <w:rsid w:val="00491804"/>
    <w:rsid w:val="004A3A32"/>
    <w:rsid w:val="00527023"/>
    <w:rsid w:val="005544BC"/>
    <w:rsid w:val="00572F6F"/>
    <w:rsid w:val="00894BBC"/>
    <w:rsid w:val="00910A56"/>
    <w:rsid w:val="00944395"/>
    <w:rsid w:val="00965D3F"/>
    <w:rsid w:val="0098642C"/>
    <w:rsid w:val="009E1FBC"/>
    <w:rsid w:val="00A20DE7"/>
    <w:rsid w:val="00B67BD9"/>
    <w:rsid w:val="00C37D9C"/>
    <w:rsid w:val="00D059FA"/>
    <w:rsid w:val="00E41457"/>
    <w:rsid w:val="00EF1FE1"/>
    <w:rsid w:val="00F14056"/>
    <w:rsid w:val="00F333A2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51660A"/>
  <w15:docId w15:val="{0AA5898D-66B1-4795-85CA-6FA1C59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9FA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9FA"/>
    <w:rPr>
      <w:color w:val="3378C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A4DC-AE3C-4A04-9B84-789FB92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Clarke, Heather - CEF</cp:lastModifiedBy>
  <cp:revision>3</cp:revision>
  <cp:lastPrinted>2015-08-28T13:50:00Z</cp:lastPrinted>
  <dcterms:created xsi:type="dcterms:W3CDTF">2017-08-25T09:29:00Z</dcterms:created>
  <dcterms:modified xsi:type="dcterms:W3CDTF">2017-08-25T09:29:00Z</dcterms:modified>
</cp:coreProperties>
</file>