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CE" w:rsidRPr="001211CE" w:rsidRDefault="001211CE" w:rsidP="001211CE">
      <w:pPr>
        <w:jc w:val="center"/>
        <w:rPr>
          <w:rFonts w:asciiTheme="minorHAnsi" w:hAnsiTheme="minorHAnsi"/>
          <w:b/>
          <w:sz w:val="36"/>
          <w:szCs w:val="36"/>
        </w:rPr>
      </w:pPr>
      <w:bookmarkStart w:id="0" w:name="_GoBack"/>
      <w:bookmarkEnd w:id="0"/>
      <w:r w:rsidRPr="001211CE">
        <w:rPr>
          <w:rFonts w:asciiTheme="minorHAnsi" w:hAnsiTheme="minorHAnsi"/>
          <w:b/>
          <w:sz w:val="36"/>
          <w:szCs w:val="36"/>
        </w:rPr>
        <w:t>Observation of staff practice</w:t>
      </w:r>
    </w:p>
    <w:tbl>
      <w:tblPr>
        <w:tblStyle w:val="TableGrid"/>
        <w:tblW w:w="15559" w:type="dxa"/>
        <w:tblLook w:val="04A0" w:firstRow="1" w:lastRow="0" w:firstColumn="1" w:lastColumn="0" w:noHBand="0" w:noVBand="1"/>
      </w:tblPr>
      <w:tblGrid>
        <w:gridCol w:w="1526"/>
        <w:gridCol w:w="4678"/>
        <w:gridCol w:w="4677"/>
        <w:gridCol w:w="4678"/>
      </w:tblGrid>
      <w:tr w:rsidR="001211CE" w:rsidRPr="001211CE" w:rsidTr="001211CE">
        <w:tc>
          <w:tcPr>
            <w:tcW w:w="1526" w:type="dxa"/>
          </w:tcPr>
          <w:p w:rsidR="001211CE" w:rsidRPr="001211CE" w:rsidRDefault="001211CE" w:rsidP="00DA659B">
            <w:pPr>
              <w:rPr>
                <w:rFonts w:asciiTheme="minorHAnsi" w:hAnsiTheme="minorHAnsi"/>
                <w:sz w:val="22"/>
              </w:rPr>
            </w:pPr>
          </w:p>
        </w:tc>
        <w:tc>
          <w:tcPr>
            <w:tcW w:w="4678" w:type="dxa"/>
          </w:tcPr>
          <w:p w:rsidR="001211CE" w:rsidRPr="001211CE" w:rsidRDefault="001211CE" w:rsidP="00DA659B">
            <w:pPr>
              <w:rPr>
                <w:rFonts w:asciiTheme="minorHAnsi" w:hAnsiTheme="minorHAnsi"/>
                <w:b/>
                <w:sz w:val="22"/>
              </w:rPr>
            </w:pPr>
            <w:r w:rsidRPr="001211CE">
              <w:rPr>
                <w:rFonts w:asciiTheme="minorHAnsi" w:hAnsiTheme="minorHAnsi"/>
                <w:b/>
                <w:sz w:val="22"/>
              </w:rPr>
              <w:t>Record observation.</w:t>
            </w:r>
          </w:p>
          <w:p w:rsidR="001211CE" w:rsidRPr="001211CE" w:rsidRDefault="001211CE" w:rsidP="00DA659B">
            <w:pPr>
              <w:rPr>
                <w:rFonts w:asciiTheme="minorHAnsi" w:hAnsiTheme="minorHAnsi"/>
                <w:sz w:val="22"/>
              </w:rPr>
            </w:pPr>
            <w:r w:rsidRPr="001211CE">
              <w:rPr>
                <w:rFonts w:asciiTheme="minorHAnsi" w:hAnsiTheme="minorHAnsi"/>
                <w:sz w:val="22"/>
              </w:rPr>
              <w:t>Describe actions/words/facial expression/ interventions/ impact on the child’s learning? (use sensory language)</w:t>
            </w:r>
          </w:p>
        </w:tc>
        <w:tc>
          <w:tcPr>
            <w:tcW w:w="4677" w:type="dxa"/>
          </w:tcPr>
          <w:p w:rsidR="001211CE" w:rsidRPr="001211CE" w:rsidRDefault="001211CE" w:rsidP="00DA659B">
            <w:pPr>
              <w:rPr>
                <w:rFonts w:asciiTheme="minorHAnsi" w:hAnsiTheme="minorHAnsi"/>
                <w:sz w:val="22"/>
              </w:rPr>
            </w:pPr>
            <w:r w:rsidRPr="001211CE">
              <w:rPr>
                <w:rFonts w:asciiTheme="minorHAnsi" w:hAnsiTheme="minorHAnsi"/>
                <w:b/>
                <w:sz w:val="22"/>
              </w:rPr>
              <w:t>What did you notice</w:t>
            </w:r>
            <w:r w:rsidRPr="001211CE">
              <w:rPr>
                <w:rFonts w:asciiTheme="minorHAnsi" w:hAnsiTheme="minorHAnsi"/>
                <w:sz w:val="22"/>
              </w:rPr>
              <w:t xml:space="preserve"> that indicated the practitioner did any of the following (Ofsted handbook) and how well?</w:t>
            </w:r>
          </w:p>
        </w:tc>
        <w:tc>
          <w:tcPr>
            <w:tcW w:w="4678" w:type="dxa"/>
          </w:tcPr>
          <w:p w:rsidR="001211CE" w:rsidRPr="001211CE" w:rsidRDefault="001211CE" w:rsidP="00DA659B">
            <w:pPr>
              <w:rPr>
                <w:rFonts w:asciiTheme="minorHAnsi" w:hAnsiTheme="minorHAnsi"/>
                <w:b/>
                <w:sz w:val="22"/>
              </w:rPr>
            </w:pPr>
            <w:r w:rsidRPr="001211CE">
              <w:rPr>
                <w:rFonts w:asciiTheme="minorHAnsi" w:hAnsiTheme="minorHAnsi"/>
                <w:b/>
                <w:sz w:val="22"/>
              </w:rPr>
              <w:t>Evaluate and reflect:</w:t>
            </w:r>
          </w:p>
          <w:p w:rsidR="001211CE" w:rsidRPr="001211CE" w:rsidRDefault="001211CE" w:rsidP="00DA659B">
            <w:pPr>
              <w:rPr>
                <w:rFonts w:asciiTheme="minorHAnsi" w:hAnsiTheme="minorHAnsi"/>
                <w:sz w:val="22"/>
              </w:rPr>
            </w:pPr>
            <w:r w:rsidRPr="001211CE">
              <w:rPr>
                <w:rFonts w:asciiTheme="minorHAnsi" w:hAnsiTheme="minorHAnsi"/>
                <w:sz w:val="22"/>
              </w:rPr>
              <w:t>What was effective about what the practitioner did?</w:t>
            </w:r>
            <w:r>
              <w:rPr>
                <w:rFonts w:asciiTheme="minorHAnsi" w:hAnsiTheme="minorHAnsi"/>
                <w:sz w:val="22"/>
              </w:rPr>
              <w:t xml:space="preserve">  </w:t>
            </w:r>
            <w:r w:rsidRPr="001211CE">
              <w:rPr>
                <w:rFonts w:asciiTheme="minorHAnsi" w:hAnsiTheme="minorHAnsi"/>
                <w:sz w:val="22"/>
              </w:rPr>
              <w:t>What was the impact on the child’s wellbeing and learning?</w:t>
            </w:r>
            <w:r>
              <w:rPr>
                <w:rFonts w:asciiTheme="minorHAnsi" w:hAnsiTheme="minorHAnsi"/>
                <w:sz w:val="22"/>
              </w:rPr>
              <w:t xml:space="preserve">  </w:t>
            </w:r>
            <w:r w:rsidRPr="001211CE">
              <w:rPr>
                <w:rFonts w:asciiTheme="minorHAnsi" w:hAnsiTheme="minorHAnsi"/>
                <w:sz w:val="22"/>
              </w:rPr>
              <w:t>What might be done differently or how can good practice be shared?</w:t>
            </w:r>
          </w:p>
        </w:tc>
      </w:tr>
      <w:tr w:rsidR="001211CE" w:rsidRPr="001211CE" w:rsidTr="001211CE">
        <w:tc>
          <w:tcPr>
            <w:tcW w:w="1526" w:type="dxa"/>
          </w:tcPr>
          <w:p w:rsidR="001211CE" w:rsidRPr="001211CE" w:rsidRDefault="001211CE" w:rsidP="00DA659B">
            <w:pPr>
              <w:rPr>
                <w:rFonts w:asciiTheme="minorHAnsi" w:hAnsiTheme="minorHAnsi"/>
                <w:b/>
                <w:sz w:val="22"/>
              </w:rPr>
            </w:pPr>
            <w:r w:rsidRPr="001211CE">
              <w:rPr>
                <w:rFonts w:asciiTheme="minorHAnsi" w:hAnsiTheme="minorHAnsi"/>
                <w:b/>
                <w:sz w:val="22"/>
              </w:rPr>
              <w:t>Adults names:</w:t>
            </w: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r w:rsidRPr="001211CE">
              <w:rPr>
                <w:rFonts w:asciiTheme="minorHAnsi" w:hAnsiTheme="minorHAnsi"/>
                <w:sz w:val="22"/>
              </w:rPr>
              <w:t>Observer:</w:t>
            </w: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r w:rsidRPr="001211CE">
              <w:rPr>
                <w:rFonts w:asciiTheme="minorHAnsi" w:hAnsiTheme="minorHAnsi"/>
                <w:sz w:val="22"/>
              </w:rPr>
              <w:t>Observed:</w:t>
            </w: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r w:rsidRPr="001211CE">
              <w:rPr>
                <w:rFonts w:asciiTheme="minorHAnsi" w:hAnsiTheme="minorHAnsi"/>
                <w:sz w:val="22"/>
              </w:rPr>
              <w:t>Date:</w:t>
            </w:r>
          </w:p>
        </w:tc>
        <w:tc>
          <w:tcPr>
            <w:tcW w:w="4678" w:type="dxa"/>
          </w:tcPr>
          <w:p w:rsidR="001211CE" w:rsidRPr="001211CE" w:rsidRDefault="001211CE" w:rsidP="00DA659B">
            <w:pPr>
              <w:rPr>
                <w:rFonts w:asciiTheme="minorHAnsi" w:hAnsiTheme="minorHAnsi"/>
                <w:sz w:val="22"/>
              </w:rPr>
            </w:pPr>
          </w:p>
        </w:tc>
        <w:tc>
          <w:tcPr>
            <w:tcW w:w="4677" w:type="dxa"/>
          </w:tcPr>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engage in dialogue with children</w:t>
            </w:r>
          </w:p>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watch, listen and respond to children</w:t>
            </w:r>
          </w:p>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model language well</w:t>
            </w:r>
          </w:p>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encourage children to express their thoughts and use new words</w:t>
            </w:r>
          </w:p>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support independence and confidence</w:t>
            </w:r>
          </w:p>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encourage children to speculate and test ideas through trial and error</w:t>
            </w:r>
          </w:p>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enable children to explore and solve problems</w:t>
            </w:r>
          </w:p>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 xml:space="preserve">behave as an excellent role model for children to copy </w:t>
            </w:r>
          </w:p>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 xml:space="preserve">support children to recognise and respond to their own physical needs </w:t>
            </w:r>
          </w:p>
          <w:p w:rsidR="001211CE" w:rsidRPr="001211CE" w:rsidRDefault="001211CE" w:rsidP="001211CE">
            <w:pPr>
              <w:pStyle w:val="ListParagraph"/>
              <w:numPr>
                <w:ilvl w:val="0"/>
                <w:numId w:val="15"/>
              </w:numPr>
              <w:rPr>
                <w:rFonts w:asciiTheme="minorHAnsi" w:hAnsiTheme="minorHAnsi"/>
                <w:sz w:val="22"/>
              </w:rPr>
            </w:pPr>
            <w:r w:rsidRPr="001211CE">
              <w:rPr>
                <w:rFonts w:asciiTheme="minorHAnsi" w:hAnsiTheme="minorHAnsi"/>
                <w:sz w:val="22"/>
              </w:rPr>
              <w:t xml:space="preserve">attend to children’s personal needs </w:t>
            </w:r>
          </w:p>
          <w:p w:rsidR="001211CE" w:rsidRPr="001211CE" w:rsidRDefault="001211CE" w:rsidP="00DA659B">
            <w:pPr>
              <w:pStyle w:val="ListParagraph"/>
              <w:numPr>
                <w:ilvl w:val="0"/>
                <w:numId w:val="15"/>
              </w:numPr>
              <w:rPr>
                <w:rFonts w:asciiTheme="minorHAnsi" w:hAnsiTheme="minorHAnsi"/>
                <w:sz w:val="22"/>
              </w:rPr>
            </w:pPr>
            <w:r w:rsidRPr="001211CE">
              <w:rPr>
                <w:rFonts w:asciiTheme="minorHAnsi" w:hAnsiTheme="minorHAnsi"/>
                <w:sz w:val="22"/>
              </w:rPr>
              <w:t>deal with children’s care arrangements, including intimate care, the levels of privacy afforded to children, and supervision arrangements when undertaking personal hygiene tasks</w:t>
            </w:r>
          </w:p>
          <w:p w:rsidR="001211CE" w:rsidRDefault="001211CE" w:rsidP="00DA659B">
            <w:pPr>
              <w:rPr>
                <w:rFonts w:asciiTheme="minorHAnsi" w:hAnsiTheme="minorHAnsi"/>
                <w:sz w:val="22"/>
              </w:rPr>
            </w:pPr>
          </w:p>
          <w:p w:rsid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tc>
        <w:tc>
          <w:tcPr>
            <w:tcW w:w="4678" w:type="dxa"/>
          </w:tcPr>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p w:rsidR="001211CE" w:rsidRPr="001211CE" w:rsidRDefault="001211CE" w:rsidP="00DA659B">
            <w:pPr>
              <w:rPr>
                <w:rFonts w:asciiTheme="minorHAnsi" w:hAnsiTheme="minorHAnsi"/>
                <w:sz w:val="22"/>
              </w:rPr>
            </w:pPr>
          </w:p>
        </w:tc>
      </w:tr>
    </w:tbl>
    <w:p w:rsidR="001211CE" w:rsidRPr="001211CE" w:rsidRDefault="001211CE" w:rsidP="001211CE">
      <w:pPr>
        <w:pStyle w:val="FootnoteText"/>
        <w:rPr>
          <w:rFonts w:asciiTheme="minorHAnsi" w:hAnsiTheme="minorHAnsi"/>
          <w:i/>
          <w:sz w:val="10"/>
          <w:szCs w:val="10"/>
        </w:rPr>
      </w:pPr>
    </w:p>
    <w:p w:rsidR="00A82EB8" w:rsidRPr="001211CE" w:rsidRDefault="001211CE" w:rsidP="001211CE">
      <w:pPr>
        <w:pStyle w:val="FootnoteText"/>
        <w:rPr>
          <w:rFonts w:asciiTheme="minorHAnsi" w:hAnsiTheme="minorHAnsi"/>
          <w:sz w:val="18"/>
          <w:szCs w:val="18"/>
        </w:rPr>
      </w:pPr>
      <w:r w:rsidRPr="001211CE">
        <w:rPr>
          <w:rFonts w:asciiTheme="minorHAnsi" w:hAnsiTheme="minorHAnsi"/>
          <w:i/>
          <w:sz w:val="18"/>
          <w:szCs w:val="18"/>
        </w:rPr>
        <w:t>‘</w:t>
      </w:r>
      <w:r w:rsidRPr="001211CE">
        <w:rPr>
          <w:rFonts w:asciiTheme="minorHAnsi" w:hAnsiTheme="minorHAnsi"/>
          <w:i/>
          <w:color w:val="auto"/>
          <w:sz w:val="18"/>
          <w:szCs w:val="18"/>
        </w:rPr>
        <w:t>Teaching should not be taken to imply a ‘top down’ or formal way of working. It is a broad term that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w:t>
      </w:r>
      <w:r w:rsidRPr="001211CE">
        <w:rPr>
          <w:rFonts w:asciiTheme="minorHAnsi" w:hAnsiTheme="minorHAnsi"/>
          <w:i/>
          <w:sz w:val="18"/>
          <w:szCs w:val="18"/>
        </w:rPr>
        <w:t xml:space="preserve">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r w:rsidRPr="001211CE">
        <w:rPr>
          <w:rFonts w:asciiTheme="minorHAnsi" w:hAnsiTheme="minorHAnsi"/>
          <w:sz w:val="18"/>
          <w:szCs w:val="18"/>
        </w:rPr>
        <w:t xml:space="preserve"> </w:t>
      </w:r>
      <w:r>
        <w:rPr>
          <w:rFonts w:asciiTheme="minorHAnsi" w:hAnsiTheme="minorHAnsi"/>
          <w:b/>
          <w:sz w:val="18"/>
          <w:szCs w:val="18"/>
        </w:rPr>
        <w:t xml:space="preserve">EY Inspection Handbook </w:t>
      </w:r>
      <w:r w:rsidR="00A479C1">
        <w:rPr>
          <w:rFonts w:asciiTheme="minorHAnsi" w:hAnsiTheme="minorHAnsi"/>
          <w:b/>
          <w:sz w:val="18"/>
          <w:szCs w:val="18"/>
        </w:rPr>
        <w:t>page</w:t>
      </w:r>
      <w:r>
        <w:rPr>
          <w:rFonts w:asciiTheme="minorHAnsi" w:hAnsiTheme="minorHAnsi"/>
          <w:b/>
          <w:sz w:val="18"/>
          <w:szCs w:val="18"/>
        </w:rPr>
        <w:t xml:space="preserve"> 35</w:t>
      </w:r>
    </w:p>
    <w:sectPr w:rsidR="00A82EB8" w:rsidRPr="001211CE" w:rsidSect="001211CE">
      <w:footerReference w:type="default" r:id="rId9"/>
      <w:footerReference w:type="first" r:id="rId10"/>
      <w:pgSz w:w="16838" w:h="11906" w:orient="landscape"/>
      <w:pgMar w:top="454" w:right="794" w:bottom="567"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21" w:rsidRDefault="00D3371C" w:rsidP="00545521">
    <w:pPr>
      <w:pStyle w:val="Footer"/>
      <w:jc w:val="right"/>
    </w:pPr>
    <w:r>
      <w:rPr>
        <w:noProof/>
        <w:lang w:eastAsia="en-GB"/>
      </w:rPr>
      <w:drawing>
        <wp:anchor distT="0" distB="0" distL="114300" distR="114300" simplePos="0" relativeHeight="251665408" behindDoc="1" locked="0" layoutInCell="1" allowOverlap="1" wp14:anchorId="2695144E" wp14:editId="4038CDA7">
          <wp:simplePos x="0" y="0"/>
          <wp:positionH relativeFrom="column">
            <wp:posOffset>-126365</wp:posOffset>
          </wp:positionH>
          <wp:positionV relativeFrom="paragraph">
            <wp:posOffset>-5715</wp:posOffset>
          </wp:positionV>
          <wp:extent cx="1877695" cy="585470"/>
          <wp:effectExtent l="0" t="0" r="8255" b="5080"/>
          <wp:wrapThrough wrapText="bothSides">
            <wp:wrapPolygon edited="0">
              <wp:start x="0" y="0"/>
              <wp:lineTo x="0" y="21085"/>
              <wp:lineTo x="21476" y="21085"/>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inline distT="0" distB="0" distL="0" distR="0" wp14:anchorId="5E3646EC" wp14:editId="634BC1F8">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4507"/>
      <w:docPartObj>
        <w:docPartGallery w:val="Page Numbers (Bottom of Page)"/>
        <w:docPartUnique/>
      </w:docPartObj>
    </w:sdtPr>
    <w:sdtEndPr>
      <w:rPr>
        <w:noProof/>
      </w:rPr>
    </w:sdtEndPr>
    <w:sdtContent>
      <w:p w:rsidR="008C0B25" w:rsidRDefault="00A922B0">
        <w:pPr>
          <w:pStyle w:val="Footer"/>
          <w:jc w:val="center"/>
        </w:pPr>
        <w:r>
          <w:rPr>
            <w:noProof/>
            <w:lang w:eastAsia="en-GB"/>
          </w:rPr>
          <w:drawing>
            <wp:anchor distT="0" distB="0" distL="114300" distR="114300" simplePos="0" relativeHeight="251664384" behindDoc="1" locked="0" layoutInCell="1" allowOverlap="1" wp14:anchorId="6C5D390F" wp14:editId="4F62D8DA">
              <wp:simplePos x="0" y="0"/>
              <wp:positionH relativeFrom="column">
                <wp:posOffset>-307975</wp:posOffset>
              </wp:positionH>
              <wp:positionV relativeFrom="paragraph">
                <wp:posOffset>-6350</wp:posOffset>
              </wp:positionV>
              <wp:extent cx="1875790" cy="589280"/>
              <wp:effectExtent l="0" t="0" r="0" b="1270"/>
              <wp:wrapThrough wrapText="bothSides">
                <wp:wrapPolygon edited="0">
                  <wp:start x="0" y="0"/>
                  <wp:lineTo x="0" y="20948"/>
                  <wp:lineTo x="21278" y="20948"/>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87579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6DA">
          <w:rPr>
            <w:noProof/>
            <w:lang w:eastAsia="en-GB"/>
          </w:rPr>
          <w:drawing>
            <wp:anchor distT="0" distB="0" distL="114300" distR="114300" simplePos="0" relativeHeight="251662336" behindDoc="1" locked="0" layoutInCell="1" allowOverlap="1" wp14:anchorId="1E260C52" wp14:editId="34B3798F">
              <wp:simplePos x="0" y="0"/>
              <wp:positionH relativeFrom="column">
                <wp:posOffset>7602220</wp:posOffset>
              </wp:positionH>
              <wp:positionV relativeFrom="paragraph">
                <wp:posOffset>142240</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sidR="00A479C1">
          <w:rPr>
            <w:noProof/>
          </w:rPr>
          <w:t>1</w:t>
        </w:r>
        <w:r w:rsidR="008C0B25">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1">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7E3EAD"/>
    <w:multiLevelType w:val="hybridMultilevel"/>
    <w:tmpl w:val="89A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
  </w:num>
  <w:num w:numId="5">
    <w:abstractNumId w:val="13"/>
  </w:num>
  <w:num w:numId="6">
    <w:abstractNumId w:val="2"/>
  </w:num>
  <w:num w:numId="7">
    <w:abstractNumId w:val="10"/>
  </w:num>
  <w:num w:numId="8">
    <w:abstractNumId w:val="6"/>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D"/>
    <w:rsid w:val="00021441"/>
    <w:rsid w:val="000B4DE1"/>
    <w:rsid w:val="000B57D4"/>
    <w:rsid w:val="000C44D5"/>
    <w:rsid w:val="000E2AEB"/>
    <w:rsid w:val="00102871"/>
    <w:rsid w:val="001211CE"/>
    <w:rsid w:val="00126433"/>
    <w:rsid w:val="001538EA"/>
    <w:rsid w:val="00176F9F"/>
    <w:rsid w:val="001A5B15"/>
    <w:rsid w:val="001B6C84"/>
    <w:rsid w:val="001F5A53"/>
    <w:rsid w:val="0023206A"/>
    <w:rsid w:val="00250463"/>
    <w:rsid w:val="002553F8"/>
    <w:rsid w:val="002648BA"/>
    <w:rsid w:val="00282955"/>
    <w:rsid w:val="002C0C60"/>
    <w:rsid w:val="002D7E4C"/>
    <w:rsid w:val="00321B26"/>
    <w:rsid w:val="00327216"/>
    <w:rsid w:val="00362BED"/>
    <w:rsid w:val="00380C42"/>
    <w:rsid w:val="003E369F"/>
    <w:rsid w:val="00426AE4"/>
    <w:rsid w:val="00440603"/>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D2CB1"/>
    <w:rsid w:val="006E7ED0"/>
    <w:rsid w:val="00713BB5"/>
    <w:rsid w:val="00741FA6"/>
    <w:rsid w:val="00760881"/>
    <w:rsid w:val="007A1E55"/>
    <w:rsid w:val="007A6E12"/>
    <w:rsid w:val="007C1DDC"/>
    <w:rsid w:val="00814314"/>
    <w:rsid w:val="008246DA"/>
    <w:rsid w:val="008C0B25"/>
    <w:rsid w:val="008D0C7D"/>
    <w:rsid w:val="00953C25"/>
    <w:rsid w:val="00954197"/>
    <w:rsid w:val="009E0B72"/>
    <w:rsid w:val="00A20DE7"/>
    <w:rsid w:val="00A33136"/>
    <w:rsid w:val="00A479C1"/>
    <w:rsid w:val="00A82EB8"/>
    <w:rsid w:val="00A922B0"/>
    <w:rsid w:val="00AB6AA9"/>
    <w:rsid w:val="00B06CDE"/>
    <w:rsid w:val="00B143AB"/>
    <w:rsid w:val="00B17E26"/>
    <w:rsid w:val="00B41D82"/>
    <w:rsid w:val="00B42EDA"/>
    <w:rsid w:val="00B71630"/>
    <w:rsid w:val="00B804A6"/>
    <w:rsid w:val="00B90949"/>
    <w:rsid w:val="00B92469"/>
    <w:rsid w:val="00C2183A"/>
    <w:rsid w:val="00C47B8C"/>
    <w:rsid w:val="00C65DA6"/>
    <w:rsid w:val="00C772A2"/>
    <w:rsid w:val="00CE3A6E"/>
    <w:rsid w:val="00D3371C"/>
    <w:rsid w:val="00D80971"/>
    <w:rsid w:val="00DA6850"/>
    <w:rsid w:val="00DA73E2"/>
    <w:rsid w:val="00DC2564"/>
    <w:rsid w:val="00DC6F0A"/>
    <w:rsid w:val="00E5024B"/>
    <w:rsid w:val="00E82C96"/>
    <w:rsid w:val="00E96E6D"/>
    <w:rsid w:val="00EB4AE9"/>
    <w:rsid w:val="00ED6CA9"/>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styleId="FootnoteText">
    <w:name w:val="footnote text"/>
    <w:basedOn w:val="Normal"/>
    <w:link w:val="FootnoteTextChar"/>
    <w:rsid w:val="001211CE"/>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rsid w:val="001211CE"/>
    <w:rPr>
      <w:rFonts w:ascii="Tahoma" w:eastAsia="Times New Roman" w:hAnsi="Tahom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styleId="FootnoteText">
    <w:name w:val="footnote text"/>
    <w:basedOn w:val="Normal"/>
    <w:link w:val="FootnoteTextChar"/>
    <w:rsid w:val="001211CE"/>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rsid w:val="001211CE"/>
    <w:rPr>
      <w:rFonts w:ascii="Tahoma" w:eastAsia="Times New Roman" w:hAnsi="Tahom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5238-4E85-42D6-AE49-ABE28CFE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CB8E9EAE</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julie.edwards</cp:lastModifiedBy>
  <cp:revision>3</cp:revision>
  <cp:lastPrinted>2015-09-24T14:40:00Z</cp:lastPrinted>
  <dcterms:created xsi:type="dcterms:W3CDTF">2017-08-15T10:25:00Z</dcterms:created>
  <dcterms:modified xsi:type="dcterms:W3CDTF">2017-08-24T13:22:00Z</dcterms:modified>
</cp:coreProperties>
</file>