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0286EC" w14:textId="047E6CB9" w:rsidR="0069518C" w:rsidRPr="0069518C" w:rsidRDefault="0069518C" w:rsidP="0069518C">
      <w:pPr>
        <w:jc w:val="center"/>
        <w:rPr>
          <w:b/>
          <w:i/>
          <w:sz w:val="36"/>
          <w:szCs w:val="36"/>
        </w:rPr>
      </w:pPr>
      <w:bookmarkStart w:id="0" w:name="_GoBack"/>
      <w:bookmarkEnd w:id="0"/>
      <w:r w:rsidRPr="00004E17">
        <w:rPr>
          <w:b/>
          <w:sz w:val="36"/>
          <w:szCs w:val="36"/>
        </w:rPr>
        <w:t xml:space="preserve">Observation of </w:t>
      </w:r>
      <w:r>
        <w:rPr>
          <w:b/>
          <w:sz w:val="36"/>
          <w:szCs w:val="36"/>
        </w:rPr>
        <w:t>teaching (adult-led group): settings</w:t>
      </w:r>
    </w:p>
    <w:tbl>
      <w:tblPr>
        <w:tblStyle w:val="TableGrid"/>
        <w:tblW w:w="15706" w:type="dxa"/>
        <w:tblLook w:val="04A0" w:firstRow="1" w:lastRow="0" w:firstColumn="1" w:lastColumn="0" w:noHBand="0" w:noVBand="1"/>
      </w:tblPr>
      <w:tblGrid>
        <w:gridCol w:w="1667"/>
        <w:gridCol w:w="2440"/>
        <w:gridCol w:w="6777"/>
        <w:gridCol w:w="4822"/>
      </w:tblGrid>
      <w:tr w:rsidR="0069518C" w14:paraId="23C0393A" w14:textId="77777777" w:rsidTr="00FB1D74">
        <w:trPr>
          <w:trHeight w:val="800"/>
        </w:trPr>
        <w:tc>
          <w:tcPr>
            <w:tcW w:w="1667" w:type="dxa"/>
          </w:tcPr>
          <w:p w14:paraId="69FEE160" w14:textId="77777777" w:rsidR="0069518C" w:rsidRDefault="0069518C" w:rsidP="00FB1D74"/>
        </w:tc>
        <w:tc>
          <w:tcPr>
            <w:tcW w:w="9217" w:type="dxa"/>
            <w:gridSpan w:val="2"/>
            <w:tcBorders>
              <w:right w:val="nil"/>
            </w:tcBorders>
          </w:tcPr>
          <w:p w14:paraId="72191150" w14:textId="77777777" w:rsidR="0069518C" w:rsidRPr="00352E4F" w:rsidRDefault="0069518C" w:rsidP="00FB1D74">
            <w:pPr>
              <w:rPr>
                <w:sz w:val="20"/>
                <w:szCs w:val="20"/>
              </w:rPr>
            </w:pPr>
            <w:r w:rsidRPr="00004E17">
              <w:rPr>
                <w:sz w:val="22"/>
              </w:rPr>
              <w:t xml:space="preserve"> </w:t>
            </w:r>
            <w:r w:rsidRPr="00004E17">
              <w:rPr>
                <w:b/>
                <w:sz w:val="22"/>
              </w:rPr>
              <w:t>What did you notice</w:t>
            </w:r>
            <w:r w:rsidRPr="00004E17">
              <w:rPr>
                <w:sz w:val="22"/>
              </w:rPr>
              <w:t xml:space="preserve"> that indicated the practitioner d</w:t>
            </w:r>
            <w:r>
              <w:rPr>
                <w:sz w:val="22"/>
              </w:rPr>
              <w:t xml:space="preserve">id </w:t>
            </w:r>
            <w:r w:rsidRPr="00004E17">
              <w:rPr>
                <w:sz w:val="22"/>
              </w:rPr>
              <w:t>any of the following</w:t>
            </w:r>
            <w:r>
              <w:rPr>
                <w:sz w:val="22"/>
              </w:rPr>
              <w:t>,</w:t>
            </w:r>
            <w:r w:rsidRPr="00004E17">
              <w:rPr>
                <w:sz w:val="22"/>
              </w:rPr>
              <w:t xml:space="preserve"> and how well? (Ofsted </w:t>
            </w:r>
            <w:r>
              <w:rPr>
                <w:sz w:val="22"/>
              </w:rPr>
              <w:t xml:space="preserve">Early years Inspection </w:t>
            </w:r>
            <w:r w:rsidRPr="00004E17">
              <w:rPr>
                <w:sz w:val="22"/>
              </w:rPr>
              <w:t xml:space="preserve">handbook) </w:t>
            </w:r>
          </w:p>
          <w:p w14:paraId="46BA2A6A" w14:textId="77777777" w:rsidR="0069518C" w:rsidRPr="00004E17" w:rsidRDefault="0069518C" w:rsidP="00FB1D74">
            <w:pPr>
              <w:rPr>
                <w:sz w:val="22"/>
              </w:rPr>
            </w:pPr>
          </w:p>
        </w:tc>
        <w:tc>
          <w:tcPr>
            <w:tcW w:w="4822" w:type="dxa"/>
            <w:tcBorders>
              <w:left w:val="nil"/>
            </w:tcBorders>
          </w:tcPr>
          <w:p w14:paraId="6EFA0430" w14:textId="77777777" w:rsidR="0069518C" w:rsidRPr="00A75162" w:rsidRDefault="0069518C" w:rsidP="00FB1D74">
            <w:pPr>
              <w:rPr>
                <w:b/>
                <w:sz w:val="22"/>
              </w:rPr>
            </w:pPr>
            <w:r w:rsidRPr="00A75162">
              <w:rPr>
                <w:b/>
                <w:sz w:val="22"/>
              </w:rPr>
              <w:t>Evaluate and reflect:</w:t>
            </w:r>
          </w:p>
          <w:p w14:paraId="087FA3EC" w14:textId="77777777" w:rsidR="0069518C" w:rsidRPr="003715F6" w:rsidRDefault="0069518C" w:rsidP="00FB1D74">
            <w:pPr>
              <w:rPr>
                <w:sz w:val="22"/>
              </w:rPr>
            </w:pPr>
            <w:r w:rsidRPr="00A75162">
              <w:rPr>
                <w:sz w:val="22"/>
              </w:rPr>
              <w:t>What was effective about what the practitioner did?</w:t>
            </w:r>
          </w:p>
        </w:tc>
      </w:tr>
      <w:tr w:rsidR="0069518C" w14:paraId="7DA3D327" w14:textId="77777777" w:rsidTr="0069518C">
        <w:trPr>
          <w:trHeight w:val="2263"/>
        </w:trPr>
        <w:tc>
          <w:tcPr>
            <w:tcW w:w="1667" w:type="dxa"/>
            <w:vMerge w:val="restart"/>
          </w:tcPr>
          <w:p w14:paraId="20602B28" w14:textId="77777777" w:rsidR="0069518C" w:rsidRDefault="0069518C" w:rsidP="00FB1D74">
            <w:r>
              <w:t>Observer:</w:t>
            </w:r>
          </w:p>
          <w:p w14:paraId="24646324" w14:textId="77777777" w:rsidR="0069518C" w:rsidRDefault="0069518C" w:rsidP="00FB1D74"/>
          <w:p w14:paraId="3A3C2C1A" w14:textId="77777777" w:rsidR="0069518C" w:rsidRDefault="0069518C" w:rsidP="00FB1D74"/>
          <w:p w14:paraId="3174BAFC" w14:textId="77777777" w:rsidR="0069518C" w:rsidRDefault="0069518C" w:rsidP="00FB1D74"/>
          <w:p w14:paraId="663631B5" w14:textId="77777777" w:rsidR="0069518C" w:rsidRDefault="0069518C" w:rsidP="00FB1D74"/>
          <w:p w14:paraId="481DD6A1" w14:textId="77777777" w:rsidR="0069518C" w:rsidRDefault="0069518C" w:rsidP="00FB1D74"/>
          <w:p w14:paraId="3BBFAB37" w14:textId="77777777" w:rsidR="0069518C" w:rsidRDefault="0069518C" w:rsidP="00FB1D74"/>
          <w:p w14:paraId="431836D2" w14:textId="77777777" w:rsidR="0069518C" w:rsidRDefault="0069518C" w:rsidP="00FB1D74"/>
          <w:p w14:paraId="12FBE7F7" w14:textId="77777777" w:rsidR="0069518C" w:rsidRDefault="0069518C" w:rsidP="00FB1D74">
            <w:r>
              <w:t>Practitioner:</w:t>
            </w:r>
          </w:p>
          <w:p w14:paraId="64FEA1C1" w14:textId="77777777" w:rsidR="0069518C" w:rsidRDefault="0069518C" w:rsidP="00FB1D74"/>
          <w:p w14:paraId="17905DB4" w14:textId="77777777" w:rsidR="0069518C" w:rsidRDefault="0069518C" w:rsidP="00FB1D74"/>
          <w:p w14:paraId="18678E25" w14:textId="77777777" w:rsidR="0069518C" w:rsidRDefault="0069518C" w:rsidP="00FB1D74"/>
          <w:p w14:paraId="57C4ED6B" w14:textId="77777777" w:rsidR="0069518C" w:rsidRDefault="0069518C" w:rsidP="00FB1D74"/>
          <w:p w14:paraId="38D502C1" w14:textId="77777777" w:rsidR="0069518C" w:rsidRDefault="0069518C" w:rsidP="00FB1D74"/>
          <w:p w14:paraId="5ED77AA1" w14:textId="77777777" w:rsidR="0069518C" w:rsidRDefault="0069518C" w:rsidP="00FB1D74"/>
          <w:p w14:paraId="0B886E80" w14:textId="77777777" w:rsidR="0069518C" w:rsidRDefault="0069518C" w:rsidP="00FB1D74"/>
          <w:p w14:paraId="0C03C938" w14:textId="77777777" w:rsidR="0069518C" w:rsidRDefault="0069518C" w:rsidP="00FB1D74">
            <w:r>
              <w:t>Date:</w:t>
            </w:r>
          </w:p>
        </w:tc>
        <w:tc>
          <w:tcPr>
            <w:tcW w:w="2440" w:type="dxa"/>
          </w:tcPr>
          <w:p w14:paraId="084B1CF9" w14:textId="77777777" w:rsidR="0069518C" w:rsidRPr="008A54A9" w:rsidRDefault="0069518C" w:rsidP="00FB1D74">
            <w:pPr>
              <w:pStyle w:val="Default"/>
              <w:rPr>
                <w:rFonts w:ascii="Arial" w:hAnsi="Arial" w:cs="Arial"/>
              </w:rPr>
            </w:pPr>
            <w:r w:rsidRPr="008A54A9">
              <w:rPr>
                <w:rFonts w:ascii="Arial" w:hAnsi="Arial" w:cs="Arial"/>
                <w:b/>
                <w:lang w:eastAsia="en-GB"/>
              </w:rPr>
              <w:t>Intent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</w:p>
          <w:p w14:paraId="44A335B4" w14:textId="77777777" w:rsidR="0069518C" w:rsidRPr="003715F6" w:rsidRDefault="0069518C" w:rsidP="00FB1D74">
            <w:pPr>
              <w:pStyle w:val="Default"/>
              <w:rPr>
                <w:sz w:val="22"/>
                <w:szCs w:val="22"/>
              </w:rPr>
            </w:pPr>
            <w:r w:rsidRPr="003715F6">
              <w:rPr>
                <w:rFonts w:ascii="Arial" w:hAnsi="Arial" w:cs="Arial"/>
                <w:sz w:val="22"/>
                <w:szCs w:val="22"/>
              </w:rPr>
              <w:t>Planning builds on what children know and can do.</w:t>
            </w:r>
          </w:p>
        </w:tc>
        <w:tc>
          <w:tcPr>
            <w:tcW w:w="6777" w:type="dxa"/>
            <w:vMerge w:val="restart"/>
          </w:tcPr>
          <w:p w14:paraId="44500B8A" w14:textId="77777777" w:rsidR="0069518C" w:rsidRPr="00BF3C6D" w:rsidRDefault="0069518C" w:rsidP="00FB1D74">
            <w:pPr>
              <w:rPr>
                <w:b/>
                <w:lang w:eastAsia="en-GB"/>
              </w:rPr>
            </w:pPr>
            <w:r w:rsidRPr="00BF3C6D">
              <w:rPr>
                <w:b/>
                <w:lang w:eastAsia="en-GB"/>
              </w:rPr>
              <w:t>Implementation:</w:t>
            </w:r>
          </w:p>
          <w:p w14:paraId="4DD77C1B" w14:textId="77777777" w:rsidR="0069518C" w:rsidRPr="00BF3C6D" w:rsidRDefault="0069518C" w:rsidP="00FB1D74">
            <w:pPr>
              <w:rPr>
                <w:rFonts w:eastAsia="Tahoma"/>
                <w:b/>
                <w:i/>
                <w:sz w:val="22"/>
                <w:lang w:eastAsia="en-GB"/>
              </w:rPr>
            </w:pPr>
            <w:r w:rsidRPr="00BF3C6D">
              <w:rPr>
                <w:rFonts w:eastAsia="Tahoma"/>
                <w:b/>
                <w:i/>
                <w:sz w:val="22"/>
                <w:lang w:eastAsia="en-GB"/>
              </w:rPr>
              <w:t>Adults:</w:t>
            </w:r>
          </w:p>
          <w:p w14:paraId="5EC102E1" w14:textId="77777777" w:rsidR="0069518C" w:rsidRPr="003715F6" w:rsidRDefault="0069518C" w:rsidP="0069518C">
            <w:pPr>
              <w:numPr>
                <w:ilvl w:val="0"/>
                <w:numId w:val="15"/>
              </w:numPr>
              <w:ind w:left="468" w:hanging="294"/>
              <w:rPr>
                <w:sz w:val="22"/>
              </w:rPr>
            </w:pPr>
            <w:r w:rsidRPr="003715F6">
              <w:rPr>
                <w:sz w:val="22"/>
                <w:lang w:eastAsia="en-GB"/>
              </w:rPr>
              <w:t>teach to the learning needs of the children.</w:t>
            </w:r>
          </w:p>
          <w:p w14:paraId="2D98613C" w14:textId="77777777" w:rsidR="0069518C" w:rsidRPr="003715F6" w:rsidRDefault="0069518C" w:rsidP="0069518C">
            <w:pPr>
              <w:numPr>
                <w:ilvl w:val="0"/>
                <w:numId w:val="15"/>
              </w:numPr>
              <w:ind w:left="468" w:hanging="294"/>
              <w:rPr>
                <w:sz w:val="22"/>
              </w:rPr>
            </w:pPr>
            <w:r w:rsidRPr="003715F6">
              <w:rPr>
                <w:sz w:val="22"/>
              </w:rPr>
              <w:t xml:space="preserve"> present information clearly, promoting appropriate discussion about the subject matter being taught.</w:t>
            </w:r>
          </w:p>
          <w:p w14:paraId="49D6F910" w14:textId="77777777" w:rsidR="0069518C" w:rsidRPr="003715F6" w:rsidRDefault="0069518C" w:rsidP="0069518C">
            <w:pPr>
              <w:numPr>
                <w:ilvl w:val="0"/>
                <w:numId w:val="15"/>
              </w:numPr>
              <w:ind w:left="468" w:hanging="294"/>
              <w:rPr>
                <w:sz w:val="22"/>
                <w:lang w:eastAsia="en-GB"/>
              </w:rPr>
            </w:pPr>
            <w:r w:rsidRPr="003715F6">
              <w:rPr>
                <w:sz w:val="22"/>
                <w:lang w:eastAsia="en-GB"/>
              </w:rPr>
              <w:t xml:space="preserve">choose resources that meet children’s needs and promote learning. </w:t>
            </w:r>
            <w:r w:rsidRPr="003715F6">
              <w:rPr>
                <w:sz w:val="22"/>
              </w:rPr>
              <w:t xml:space="preserve"> </w:t>
            </w:r>
          </w:p>
          <w:p w14:paraId="571DB27A" w14:textId="77777777" w:rsidR="0069518C" w:rsidRPr="003715F6" w:rsidRDefault="0069518C" w:rsidP="0069518C">
            <w:pPr>
              <w:numPr>
                <w:ilvl w:val="0"/>
                <w:numId w:val="15"/>
              </w:numPr>
              <w:ind w:left="468" w:hanging="294"/>
              <w:rPr>
                <w:sz w:val="22"/>
                <w:lang w:eastAsia="en-GB"/>
              </w:rPr>
            </w:pPr>
            <w:r w:rsidRPr="003715F6">
              <w:rPr>
                <w:sz w:val="22"/>
                <w:lang w:eastAsia="en-GB"/>
              </w:rPr>
              <w:t xml:space="preserve">support children to integrate new knowledge into larger concepts. </w:t>
            </w:r>
          </w:p>
          <w:p w14:paraId="2954E018" w14:textId="77777777" w:rsidR="0069518C" w:rsidRPr="003715F6" w:rsidRDefault="0069518C" w:rsidP="0069518C">
            <w:pPr>
              <w:numPr>
                <w:ilvl w:val="0"/>
                <w:numId w:val="15"/>
              </w:numPr>
              <w:ind w:left="468" w:hanging="294"/>
              <w:rPr>
                <w:sz w:val="22"/>
              </w:rPr>
            </w:pPr>
            <w:r w:rsidRPr="003715F6">
              <w:rPr>
                <w:sz w:val="22"/>
              </w:rPr>
              <w:t>communicate well to check children’s understanding, identify misconceptions and provide clear explanations to improve learning.</w:t>
            </w:r>
          </w:p>
          <w:p w14:paraId="3825B02B" w14:textId="77777777" w:rsidR="0069518C" w:rsidRPr="007C605B" w:rsidRDefault="0069518C" w:rsidP="0069518C">
            <w:pPr>
              <w:numPr>
                <w:ilvl w:val="0"/>
                <w:numId w:val="15"/>
              </w:numPr>
              <w:ind w:left="468" w:hanging="294"/>
              <w:rPr>
                <w:sz w:val="22"/>
              </w:rPr>
            </w:pPr>
            <w:r w:rsidRPr="003715F6">
              <w:rPr>
                <w:sz w:val="22"/>
              </w:rPr>
              <w:t xml:space="preserve"> respond and adapt teaching as necessary so </w:t>
            </w:r>
            <w:r w:rsidRPr="003715F6">
              <w:rPr>
                <w:sz w:val="22"/>
                <w:lang w:eastAsia="en-GB"/>
              </w:rPr>
              <w:t>children make progress</w:t>
            </w:r>
          </w:p>
          <w:p w14:paraId="036B9657" w14:textId="4667F885" w:rsidR="0069518C" w:rsidRPr="00BF3C6D" w:rsidRDefault="0069518C" w:rsidP="0069518C">
            <w:pPr>
              <w:numPr>
                <w:ilvl w:val="0"/>
                <w:numId w:val="15"/>
              </w:numPr>
              <w:ind w:left="468" w:hanging="294"/>
            </w:pPr>
            <w:r w:rsidRPr="003715F6">
              <w:rPr>
                <w:sz w:val="22"/>
                <w:lang w:eastAsia="en-GB"/>
              </w:rPr>
              <w:t xml:space="preserve">read to children in a way that excites and engages them, introducing new ideas, concepts and vocabulary. </w:t>
            </w:r>
          </w:p>
        </w:tc>
        <w:tc>
          <w:tcPr>
            <w:tcW w:w="4822" w:type="dxa"/>
            <w:vMerge w:val="restart"/>
          </w:tcPr>
          <w:p w14:paraId="51734353" w14:textId="77777777" w:rsidR="0069518C" w:rsidRPr="00BF3C6D" w:rsidRDefault="0069518C" w:rsidP="00FB1D74">
            <w:pPr>
              <w:rPr>
                <w:b/>
              </w:rPr>
            </w:pPr>
            <w:r w:rsidRPr="00BF3C6D">
              <w:rPr>
                <w:b/>
              </w:rPr>
              <w:t xml:space="preserve">Impact: </w:t>
            </w:r>
          </w:p>
          <w:p w14:paraId="4DEA9813" w14:textId="77777777" w:rsidR="0069518C" w:rsidRPr="00BF3C6D" w:rsidRDefault="0069518C" w:rsidP="00FB1D74">
            <w:pPr>
              <w:rPr>
                <w:b/>
                <w:i/>
                <w:sz w:val="22"/>
              </w:rPr>
            </w:pPr>
            <w:r w:rsidRPr="00BF3C6D">
              <w:rPr>
                <w:b/>
                <w:i/>
                <w:sz w:val="22"/>
              </w:rPr>
              <w:t>Children:</w:t>
            </w:r>
          </w:p>
          <w:p w14:paraId="3BD8F156" w14:textId="77777777" w:rsidR="0069518C" w:rsidRPr="003715F6" w:rsidRDefault="0069518C" w:rsidP="0069518C">
            <w:pPr>
              <w:numPr>
                <w:ilvl w:val="0"/>
                <w:numId w:val="15"/>
              </w:numPr>
              <w:ind w:left="465" w:hanging="284"/>
              <w:rPr>
                <w:sz w:val="22"/>
                <w:lang w:eastAsia="en-GB"/>
              </w:rPr>
            </w:pPr>
            <w:r w:rsidRPr="003715F6">
              <w:rPr>
                <w:sz w:val="22"/>
                <w:lang w:eastAsia="en-GB"/>
              </w:rPr>
              <w:t>developed detailed knowledge and skills (know and remember more)</w:t>
            </w:r>
          </w:p>
          <w:p w14:paraId="0CAF4151" w14:textId="77777777" w:rsidR="0069518C" w:rsidRPr="00A06957" w:rsidRDefault="0069518C" w:rsidP="0069518C">
            <w:pPr>
              <w:numPr>
                <w:ilvl w:val="0"/>
                <w:numId w:val="15"/>
              </w:numPr>
              <w:ind w:left="465" w:hanging="284"/>
              <w:rPr>
                <w:lang w:eastAsia="en-GB"/>
              </w:rPr>
            </w:pPr>
            <w:r w:rsidRPr="003715F6">
              <w:rPr>
                <w:sz w:val="22"/>
                <w:lang w:eastAsia="en-GB"/>
              </w:rPr>
              <w:t>developed their vocabulary</w:t>
            </w:r>
            <w:r>
              <w:rPr>
                <w:sz w:val="22"/>
                <w:lang w:eastAsia="en-GB"/>
              </w:rPr>
              <w:t xml:space="preserve">, use and </w:t>
            </w:r>
            <w:r w:rsidRPr="003715F6">
              <w:rPr>
                <w:sz w:val="22"/>
                <w:lang w:eastAsia="en-GB"/>
              </w:rPr>
              <w:t xml:space="preserve">understanding of language </w:t>
            </w:r>
          </w:p>
          <w:p w14:paraId="3A69886F" w14:textId="77777777" w:rsidR="0069518C" w:rsidRPr="00BF3C6D" w:rsidRDefault="0069518C" w:rsidP="0069518C">
            <w:pPr>
              <w:numPr>
                <w:ilvl w:val="0"/>
                <w:numId w:val="15"/>
              </w:numPr>
              <w:ind w:left="465" w:hanging="284"/>
              <w:rPr>
                <w:lang w:eastAsia="en-GB"/>
              </w:rPr>
            </w:pPr>
            <w:r w:rsidRPr="003715F6">
              <w:rPr>
                <w:sz w:val="22"/>
                <w:lang w:eastAsia="en-GB"/>
              </w:rPr>
              <w:t>enjoyed, listened attentively and responded with comprehension to familiar stories, rhymes and songs</w:t>
            </w:r>
          </w:p>
        </w:tc>
      </w:tr>
      <w:tr w:rsidR="0069518C" w14:paraId="18D00468" w14:textId="77777777" w:rsidTr="0069518C">
        <w:trPr>
          <w:trHeight w:val="1303"/>
        </w:trPr>
        <w:tc>
          <w:tcPr>
            <w:tcW w:w="1667" w:type="dxa"/>
            <w:vMerge/>
          </w:tcPr>
          <w:p w14:paraId="10E86E4A" w14:textId="77777777" w:rsidR="0069518C" w:rsidRDefault="0069518C" w:rsidP="00FB1D74"/>
        </w:tc>
        <w:tc>
          <w:tcPr>
            <w:tcW w:w="2440" w:type="dxa"/>
            <w:vMerge w:val="restart"/>
          </w:tcPr>
          <w:p w14:paraId="3FDBCEBF" w14:textId="77777777" w:rsidR="0069518C" w:rsidRPr="008A54A9" w:rsidRDefault="0069518C" w:rsidP="00FB1D74">
            <w:pPr>
              <w:pStyle w:val="Default"/>
              <w:rPr>
                <w:rFonts w:ascii="Arial" w:hAnsi="Arial" w:cs="Arial"/>
                <w:b/>
                <w:lang w:eastAsia="en-GB"/>
              </w:rPr>
            </w:pPr>
            <w:r>
              <w:rPr>
                <w:b/>
                <w:sz w:val="22"/>
                <w:szCs w:val="22"/>
              </w:rPr>
              <w:t>O</w:t>
            </w:r>
            <w:r w:rsidRPr="00004E17">
              <w:rPr>
                <w:b/>
                <w:sz w:val="22"/>
                <w:szCs w:val="22"/>
              </w:rPr>
              <w:t>bservation</w:t>
            </w:r>
            <w:r>
              <w:rPr>
                <w:b/>
                <w:sz w:val="22"/>
                <w:szCs w:val="22"/>
              </w:rPr>
              <w:t xml:space="preserve">: </w:t>
            </w:r>
            <w:r w:rsidRPr="00147522">
              <w:rPr>
                <w:bCs/>
                <w:sz w:val="22"/>
                <w:szCs w:val="22"/>
              </w:rPr>
              <w:t>(include discussion with practitioner)</w:t>
            </w:r>
          </w:p>
        </w:tc>
        <w:tc>
          <w:tcPr>
            <w:tcW w:w="6777" w:type="dxa"/>
            <w:vMerge/>
          </w:tcPr>
          <w:p w14:paraId="6E974243" w14:textId="77777777" w:rsidR="0069518C" w:rsidRPr="00BF3C6D" w:rsidRDefault="0069518C" w:rsidP="00FB1D74">
            <w:pPr>
              <w:rPr>
                <w:b/>
                <w:lang w:eastAsia="en-GB"/>
              </w:rPr>
            </w:pPr>
          </w:p>
        </w:tc>
        <w:tc>
          <w:tcPr>
            <w:tcW w:w="4822" w:type="dxa"/>
            <w:vMerge/>
          </w:tcPr>
          <w:p w14:paraId="3BD5EC1E" w14:textId="77777777" w:rsidR="0069518C" w:rsidRPr="00BF3C6D" w:rsidRDefault="0069518C" w:rsidP="00FB1D74">
            <w:pPr>
              <w:rPr>
                <w:b/>
              </w:rPr>
            </w:pPr>
          </w:p>
        </w:tc>
      </w:tr>
      <w:tr w:rsidR="0069518C" w:rsidRPr="00352E4F" w14:paraId="46489DFE" w14:textId="77777777" w:rsidTr="0069518C">
        <w:trPr>
          <w:trHeight w:val="519"/>
        </w:trPr>
        <w:tc>
          <w:tcPr>
            <w:tcW w:w="1667" w:type="dxa"/>
            <w:vMerge/>
          </w:tcPr>
          <w:p w14:paraId="7F45C486" w14:textId="77777777" w:rsidR="0069518C" w:rsidRPr="005101A8" w:rsidRDefault="0069518C" w:rsidP="00FB1D74">
            <w:pPr>
              <w:rPr>
                <w:b/>
              </w:rPr>
            </w:pPr>
          </w:p>
        </w:tc>
        <w:tc>
          <w:tcPr>
            <w:tcW w:w="2440" w:type="dxa"/>
            <w:vMerge/>
          </w:tcPr>
          <w:p w14:paraId="3291321B" w14:textId="77777777" w:rsidR="0069518C" w:rsidRPr="00F607EF" w:rsidRDefault="0069518C" w:rsidP="00FB1D74">
            <w:pPr>
              <w:rPr>
                <w:lang w:eastAsia="en-GB"/>
              </w:rPr>
            </w:pPr>
          </w:p>
        </w:tc>
        <w:tc>
          <w:tcPr>
            <w:tcW w:w="6777" w:type="dxa"/>
            <w:vMerge/>
          </w:tcPr>
          <w:p w14:paraId="073BFF2B" w14:textId="77777777" w:rsidR="0069518C" w:rsidRPr="00BF3C6D" w:rsidRDefault="0069518C" w:rsidP="00FB1D74">
            <w:pPr>
              <w:rPr>
                <w:b/>
                <w:lang w:eastAsia="en-GB"/>
              </w:rPr>
            </w:pPr>
          </w:p>
        </w:tc>
        <w:tc>
          <w:tcPr>
            <w:tcW w:w="4822" w:type="dxa"/>
            <w:vMerge w:val="restart"/>
          </w:tcPr>
          <w:p w14:paraId="23B8C16E" w14:textId="77777777" w:rsidR="0069518C" w:rsidRPr="00BF3C6D" w:rsidRDefault="0069518C" w:rsidP="00FB1D74">
            <w:pPr>
              <w:rPr>
                <w:b/>
                <w:sz w:val="22"/>
              </w:rPr>
            </w:pPr>
            <w:r w:rsidRPr="00BF3C6D">
              <w:rPr>
                <w:b/>
                <w:sz w:val="22"/>
              </w:rPr>
              <w:t>Strengths and Areas for development</w:t>
            </w:r>
          </w:p>
          <w:p w14:paraId="01E16445" w14:textId="77777777" w:rsidR="0069518C" w:rsidRPr="00BF3C6D" w:rsidRDefault="0069518C" w:rsidP="00FB1D74"/>
          <w:p w14:paraId="3ED04D3C" w14:textId="77777777" w:rsidR="0069518C" w:rsidRPr="00BF3C6D" w:rsidRDefault="0069518C" w:rsidP="00FB1D74"/>
          <w:p w14:paraId="582FCA0B" w14:textId="77777777" w:rsidR="0069518C" w:rsidRPr="00BF3C6D" w:rsidRDefault="0069518C" w:rsidP="00FB1D74"/>
          <w:p w14:paraId="3C66F145" w14:textId="77777777" w:rsidR="0069518C" w:rsidRPr="00BF3C6D" w:rsidRDefault="0069518C" w:rsidP="00FB1D74"/>
          <w:p w14:paraId="5442C5C6" w14:textId="77777777" w:rsidR="0069518C" w:rsidRPr="00BF3C6D" w:rsidRDefault="0069518C" w:rsidP="00FB1D74"/>
          <w:p w14:paraId="20AA1160" w14:textId="77777777" w:rsidR="0069518C" w:rsidRPr="00BF3C6D" w:rsidRDefault="0069518C" w:rsidP="00FB1D74"/>
          <w:p w14:paraId="37695E8D" w14:textId="77777777" w:rsidR="0069518C" w:rsidRPr="00BF3C6D" w:rsidRDefault="0069518C" w:rsidP="00FB1D74"/>
          <w:p w14:paraId="605D166C" w14:textId="77777777" w:rsidR="0069518C" w:rsidRPr="00BF3C6D" w:rsidRDefault="0069518C" w:rsidP="00FB1D74"/>
          <w:p w14:paraId="4175263C" w14:textId="77777777" w:rsidR="0069518C" w:rsidRPr="00BF3C6D" w:rsidRDefault="0069518C" w:rsidP="00FB1D74">
            <w:pPr>
              <w:rPr>
                <w:b/>
              </w:rPr>
            </w:pPr>
          </w:p>
        </w:tc>
      </w:tr>
      <w:tr w:rsidR="0069518C" w:rsidRPr="00352E4F" w14:paraId="4450720F" w14:textId="77777777" w:rsidTr="0069518C">
        <w:trPr>
          <w:trHeight w:val="3617"/>
        </w:trPr>
        <w:tc>
          <w:tcPr>
            <w:tcW w:w="1667" w:type="dxa"/>
            <w:vMerge/>
          </w:tcPr>
          <w:p w14:paraId="07F750D1" w14:textId="77777777" w:rsidR="0069518C" w:rsidRPr="005101A8" w:rsidRDefault="0069518C" w:rsidP="00FB1D74">
            <w:pPr>
              <w:rPr>
                <w:b/>
              </w:rPr>
            </w:pPr>
          </w:p>
        </w:tc>
        <w:tc>
          <w:tcPr>
            <w:tcW w:w="2440" w:type="dxa"/>
            <w:vMerge/>
          </w:tcPr>
          <w:p w14:paraId="35E416AD" w14:textId="77777777" w:rsidR="0069518C" w:rsidRPr="00F607EF" w:rsidRDefault="0069518C" w:rsidP="00FB1D74">
            <w:pPr>
              <w:rPr>
                <w:lang w:eastAsia="en-GB"/>
              </w:rPr>
            </w:pPr>
          </w:p>
        </w:tc>
        <w:tc>
          <w:tcPr>
            <w:tcW w:w="6777" w:type="dxa"/>
          </w:tcPr>
          <w:p w14:paraId="6F89A7C2" w14:textId="77777777" w:rsidR="0069518C" w:rsidRDefault="0069518C" w:rsidP="0069518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O</w:t>
            </w:r>
            <w:r w:rsidRPr="00004E17">
              <w:rPr>
                <w:b/>
                <w:sz w:val="22"/>
              </w:rPr>
              <w:t>bservation</w:t>
            </w:r>
            <w:r>
              <w:rPr>
                <w:b/>
                <w:sz w:val="22"/>
              </w:rPr>
              <w:t>:</w:t>
            </w:r>
          </w:p>
          <w:p w14:paraId="0EF5B451" w14:textId="77777777" w:rsidR="0069518C" w:rsidRDefault="0069518C" w:rsidP="0069518C">
            <w:pPr>
              <w:ind w:left="457"/>
              <w:rPr>
                <w:b/>
              </w:rPr>
            </w:pPr>
          </w:p>
          <w:p w14:paraId="03133E34" w14:textId="77777777" w:rsidR="0069518C" w:rsidRDefault="0069518C" w:rsidP="0069518C">
            <w:pPr>
              <w:ind w:left="457"/>
              <w:rPr>
                <w:b/>
              </w:rPr>
            </w:pPr>
          </w:p>
          <w:p w14:paraId="1445FBE7" w14:textId="77777777" w:rsidR="0069518C" w:rsidRDefault="0069518C" w:rsidP="0069518C">
            <w:pPr>
              <w:ind w:left="457"/>
              <w:rPr>
                <w:b/>
              </w:rPr>
            </w:pPr>
          </w:p>
          <w:p w14:paraId="5BDD8A6F" w14:textId="77777777" w:rsidR="0069518C" w:rsidRDefault="0069518C" w:rsidP="0069518C">
            <w:pPr>
              <w:ind w:left="457"/>
              <w:rPr>
                <w:b/>
              </w:rPr>
            </w:pPr>
          </w:p>
          <w:p w14:paraId="5D14BA09" w14:textId="77777777" w:rsidR="0069518C" w:rsidRDefault="0069518C" w:rsidP="0069518C">
            <w:pPr>
              <w:ind w:left="457"/>
              <w:rPr>
                <w:b/>
              </w:rPr>
            </w:pPr>
          </w:p>
          <w:p w14:paraId="7F31D2D1" w14:textId="77777777" w:rsidR="0069518C" w:rsidRDefault="0069518C" w:rsidP="0069518C">
            <w:pPr>
              <w:ind w:left="457"/>
              <w:rPr>
                <w:b/>
              </w:rPr>
            </w:pPr>
          </w:p>
          <w:p w14:paraId="35719D2E" w14:textId="77777777" w:rsidR="0069518C" w:rsidRDefault="0069518C" w:rsidP="0069518C">
            <w:pPr>
              <w:ind w:left="457"/>
              <w:rPr>
                <w:b/>
              </w:rPr>
            </w:pPr>
          </w:p>
          <w:p w14:paraId="62A7ADEC" w14:textId="77777777" w:rsidR="0069518C" w:rsidRDefault="0069518C" w:rsidP="0069518C">
            <w:pPr>
              <w:ind w:left="457"/>
              <w:rPr>
                <w:b/>
              </w:rPr>
            </w:pPr>
          </w:p>
          <w:p w14:paraId="55C82A1F" w14:textId="77777777" w:rsidR="0069518C" w:rsidRDefault="0069518C" w:rsidP="0069518C">
            <w:pPr>
              <w:ind w:left="457"/>
              <w:rPr>
                <w:b/>
              </w:rPr>
            </w:pPr>
          </w:p>
          <w:p w14:paraId="7B04DCF9" w14:textId="77777777" w:rsidR="0069518C" w:rsidRDefault="0069518C" w:rsidP="0069518C">
            <w:pPr>
              <w:ind w:left="457"/>
              <w:rPr>
                <w:b/>
              </w:rPr>
            </w:pPr>
          </w:p>
          <w:p w14:paraId="049E2403" w14:textId="77777777" w:rsidR="0069518C" w:rsidRDefault="0069518C" w:rsidP="0069518C">
            <w:pPr>
              <w:ind w:left="457"/>
              <w:rPr>
                <w:b/>
              </w:rPr>
            </w:pPr>
          </w:p>
          <w:p w14:paraId="0A46BFE5" w14:textId="77777777" w:rsidR="0069518C" w:rsidRPr="00BF3C6D" w:rsidRDefault="0069518C" w:rsidP="0069518C">
            <w:pPr>
              <w:rPr>
                <w:b/>
                <w:lang w:eastAsia="en-GB"/>
              </w:rPr>
            </w:pPr>
          </w:p>
        </w:tc>
        <w:tc>
          <w:tcPr>
            <w:tcW w:w="4822" w:type="dxa"/>
            <w:vMerge/>
          </w:tcPr>
          <w:p w14:paraId="573C6DE3" w14:textId="77777777" w:rsidR="0069518C" w:rsidRPr="00BF3C6D" w:rsidRDefault="0069518C" w:rsidP="00FB1D74">
            <w:pPr>
              <w:rPr>
                <w:b/>
                <w:sz w:val="22"/>
              </w:rPr>
            </w:pPr>
          </w:p>
        </w:tc>
      </w:tr>
    </w:tbl>
    <w:p w14:paraId="354CAEF8" w14:textId="77777777" w:rsidR="008C0B25" w:rsidRPr="008C0B25" w:rsidRDefault="008C0B25" w:rsidP="0069518C">
      <w:pPr>
        <w:spacing w:line="240" w:lineRule="auto"/>
        <w:ind w:left="-426" w:firstLine="426"/>
      </w:pPr>
    </w:p>
    <w:p w14:paraId="59E11EA8" w14:textId="77777777" w:rsidR="008C0B25" w:rsidRPr="008C0B25" w:rsidRDefault="008C0B25" w:rsidP="008C0B25"/>
    <w:p w14:paraId="2C620692" w14:textId="77777777" w:rsidR="008C0B25" w:rsidRPr="008C0B25" w:rsidRDefault="008C0B25" w:rsidP="008C0B25"/>
    <w:p w14:paraId="47A2EC53" w14:textId="77777777" w:rsidR="008C0B25" w:rsidRPr="008C0B25" w:rsidRDefault="008C0B25" w:rsidP="008C0B25"/>
    <w:p w14:paraId="50510B76" w14:textId="77777777" w:rsidR="008C0B25" w:rsidRPr="008C0B25" w:rsidRDefault="008C0B25" w:rsidP="008C0B25"/>
    <w:p w14:paraId="50318981" w14:textId="77777777" w:rsidR="008C0B25" w:rsidRPr="008C0B25" w:rsidRDefault="008C0B25" w:rsidP="008C0B25"/>
    <w:p w14:paraId="1774F953" w14:textId="77777777" w:rsidR="008C0B25" w:rsidRPr="008C0B25" w:rsidRDefault="008C0B25" w:rsidP="008C0B25"/>
    <w:p w14:paraId="7D8DA85C" w14:textId="77777777" w:rsidR="008C0B25" w:rsidRPr="008C0B25" w:rsidRDefault="008C0B25" w:rsidP="008C0B25"/>
    <w:p w14:paraId="3E80CF01" w14:textId="77777777" w:rsidR="008C0B25" w:rsidRPr="008C0B25" w:rsidRDefault="008C0B25" w:rsidP="008C0B25"/>
    <w:p w14:paraId="6E921D52" w14:textId="77777777" w:rsidR="008C0B25" w:rsidRDefault="008C0B25" w:rsidP="008C0B25"/>
    <w:p w14:paraId="767BC953" w14:textId="77777777" w:rsidR="008C0B25" w:rsidRDefault="00A922B0" w:rsidP="00A922B0">
      <w:pPr>
        <w:tabs>
          <w:tab w:val="left" w:pos="1833"/>
        </w:tabs>
      </w:pPr>
      <w:r>
        <w:tab/>
      </w:r>
    </w:p>
    <w:p w14:paraId="05E75CC8" w14:textId="77777777" w:rsidR="008C0B25" w:rsidRDefault="008C0B25" w:rsidP="008C0B25">
      <w:pPr>
        <w:tabs>
          <w:tab w:val="left" w:pos="1646"/>
        </w:tabs>
      </w:pPr>
      <w:r>
        <w:tab/>
      </w:r>
    </w:p>
    <w:p w14:paraId="17DF203A" w14:textId="77777777" w:rsidR="008C0B25" w:rsidRPr="008C0B25" w:rsidRDefault="008C0B25" w:rsidP="008C0B25"/>
    <w:p w14:paraId="65E4140E" w14:textId="77777777" w:rsidR="008C0B25" w:rsidRPr="008C0B25" w:rsidRDefault="008C0B25" w:rsidP="008C0B25"/>
    <w:p w14:paraId="79E245C2" w14:textId="77777777" w:rsidR="008C0B25" w:rsidRPr="008C0B25" w:rsidRDefault="008C0B25" w:rsidP="008C0B25"/>
    <w:p w14:paraId="789B1A29" w14:textId="77777777" w:rsidR="008C0B25" w:rsidRPr="008C0B25" w:rsidRDefault="008C0B25" w:rsidP="008C0B25"/>
    <w:p w14:paraId="71478C4E" w14:textId="77777777" w:rsidR="008C0B25" w:rsidRPr="008C0B25" w:rsidRDefault="008C0B25" w:rsidP="008C0B25"/>
    <w:p w14:paraId="60DE7E73" w14:textId="77777777" w:rsidR="008C0B25" w:rsidRPr="008C0B25" w:rsidRDefault="008C0B25" w:rsidP="008C0B25"/>
    <w:p w14:paraId="52A5F431" w14:textId="77777777" w:rsidR="008C0B25" w:rsidRDefault="008C0B25" w:rsidP="008C0B25"/>
    <w:p w14:paraId="4395E3A7" w14:textId="77777777" w:rsidR="008C0B25" w:rsidRDefault="008C0B25" w:rsidP="008C0B25">
      <w:pPr>
        <w:jc w:val="center"/>
      </w:pPr>
    </w:p>
    <w:p w14:paraId="684B4E10" w14:textId="77777777" w:rsidR="008C0B25" w:rsidRDefault="008C0B25" w:rsidP="008C0B25"/>
    <w:p w14:paraId="2BFEB832" w14:textId="77777777" w:rsidR="00A82EB8" w:rsidRPr="008C0B25" w:rsidRDefault="008C0B25" w:rsidP="008C0B25">
      <w:pPr>
        <w:tabs>
          <w:tab w:val="left" w:pos="2394"/>
        </w:tabs>
      </w:pPr>
      <w:r>
        <w:tab/>
      </w:r>
    </w:p>
    <w:sectPr w:rsidR="00A82EB8" w:rsidRPr="008C0B25" w:rsidSect="0069518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284" w:right="1304" w:bottom="119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9BA07C" w14:textId="77777777" w:rsidR="00362BED" w:rsidRDefault="00362BED" w:rsidP="00461A5D">
      <w:pPr>
        <w:spacing w:after="0" w:line="240" w:lineRule="auto"/>
      </w:pPr>
      <w:r>
        <w:separator/>
      </w:r>
    </w:p>
  </w:endnote>
  <w:endnote w:type="continuationSeparator" w:id="0">
    <w:p w14:paraId="43BB62A8" w14:textId="77777777" w:rsidR="00362BED" w:rsidRDefault="00362BED" w:rsidP="00461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1FE51E" w14:textId="77777777" w:rsidR="00562243" w:rsidRDefault="005622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9E8777" w14:textId="5F084D2E" w:rsidR="00545521" w:rsidRPr="00562243" w:rsidRDefault="00562243" w:rsidP="00562243">
    <w:pPr>
      <w:pStyle w:val="Footer"/>
    </w:pPr>
    <w:r>
      <w:rPr>
        <w:noProof/>
        <w:sz w:val="36"/>
        <w:lang w:eastAsia="en-GB"/>
      </w:rPr>
      <w:drawing>
        <wp:anchor distT="0" distB="0" distL="114300" distR="114300" simplePos="0" relativeHeight="251661824" behindDoc="1" locked="0" layoutInCell="1" allowOverlap="1" wp14:anchorId="1314C391" wp14:editId="6DC2B40F">
          <wp:simplePos x="0" y="0"/>
          <wp:positionH relativeFrom="column">
            <wp:posOffset>-266700</wp:posOffset>
          </wp:positionH>
          <wp:positionV relativeFrom="paragraph">
            <wp:posOffset>-146050</wp:posOffset>
          </wp:positionV>
          <wp:extent cx="1414145" cy="469265"/>
          <wp:effectExtent l="0" t="0" r="0" b="6985"/>
          <wp:wrapThrough wrapText="bothSides">
            <wp:wrapPolygon edited="0">
              <wp:start x="0" y="0"/>
              <wp:lineTo x="0" y="21045"/>
              <wp:lineTo x="21241" y="21045"/>
              <wp:lineTo x="21241" y="0"/>
              <wp:lineTo x="0" y="0"/>
            </wp:wrapPolygon>
          </wp:wrapThrough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4145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tab/>
    </w:r>
    <w:r>
      <w:tab/>
    </w:r>
    <w:r>
      <w:tab/>
    </w:r>
    <w:r>
      <w:rPr>
        <w:noProof/>
      </w:rPr>
      <w:drawing>
        <wp:inline distT="0" distB="0" distL="0" distR="0" wp14:anchorId="20884BAC" wp14:editId="177E301B">
          <wp:extent cx="1524000" cy="323215"/>
          <wp:effectExtent l="0" t="0" r="0" b="635"/>
          <wp:docPr id="50" name="Picture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323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632745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ED1DF0" w14:textId="3DD40E4A" w:rsidR="008C0B25" w:rsidRDefault="009771F9">
        <w:pPr>
          <w:pStyle w:val="Footer"/>
          <w:jc w:val="center"/>
        </w:pPr>
        <w:r>
          <w:rPr>
            <w:noProof/>
            <w:sz w:val="36"/>
            <w:lang w:eastAsia="en-GB"/>
          </w:rPr>
          <w:drawing>
            <wp:anchor distT="0" distB="0" distL="114300" distR="114300" simplePos="0" relativeHeight="251658752" behindDoc="1" locked="0" layoutInCell="1" allowOverlap="1" wp14:anchorId="11C099DF" wp14:editId="2BCC204A">
              <wp:simplePos x="0" y="0"/>
              <wp:positionH relativeFrom="column">
                <wp:posOffset>-266700</wp:posOffset>
              </wp:positionH>
              <wp:positionV relativeFrom="paragraph">
                <wp:posOffset>105410</wp:posOffset>
              </wp:positionV>
              <wp:extent cx="1414145" cy="469265"/>
              <wp:effectExtent l="0" t="0" r="0" b="6985"/>
              <wp:wrapThrough wrapText="bothSides">
                <wp:wrapPolygon edited="0">
                  <wp:start x="0" y="0"/>
                  <wp:lineTo x="0" y="21045"/>
                  <wp:lineTo x="21241" y="21045"/>
                  <wp:lineTo x="21241" y="0"/>
                  <wp:lineTo x="0" y="0"/>
                </wp:wrapPolygon>
              </wp:wrapThrough>
              <wp:docPr id="51" name="Picture 5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14145" cy="46926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8246DA">
          <w:rPr>
            <w:noProof/>
            <w:lang w:eastAsia="en-GB"/>
          </w:rPr>
          <w:drawing>
            <wp:anchor distT="0" distB="0" distL="114300" distR="114300" simplePos="0" relativeHeight="251655680" behindDoc="1" locked="0" layoutInCell="1" allowOverlap="1" wp14:anchorId="0093FDD5" wp14:editId="79093D33">
              <wp:simplePos x="0" y="0"/>
              <wp:positionH relativeFrom="column">
                <wp:posOffset>7602220</wp:posOffset>
              </wp:positionH>
              <wp:positionV relativeFrom="paragraph">
                <wp:posOffset>142240</wp:posOffset>
              </wp:positionV>
              <wp:extent cx="1798320" cy="384175"/>
              <wp:effectExtent l="0" t="0" r="0" b="0"/>
              <wp:wrapThrough wrapText="bothSides">
                <wp:wrapPolygon edited="0">
                  <wp:start x="0" y="0"/>
                  <wp:lineTo x="0" y="20350"/>
                  <wp:lineTo x="21280" y="20350"/>
                  <wp:lineTo x="21280" y="0"/>
                  <wp:lineTo x="0" y="0"/>
                </wp:wrapPolygon>
              </wp:wrapThrough>
              <wp:docPr id="52" name="Picture 5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798320" cy="38417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8C0B25">
          <w:fldChar w:fldCharType="begin"/>
        </w:r>
        <w:r w:rsidR="008C0B25">
          <w:instrText xml:space="preserve"> PAGE   \* MERGEFORMAT </w:instrText>
        </w:r>
        <w:r w:rsidR="008C0B25">
          <w:fldChar w:fldCharType="separate"/>
        </w:r>
        <w:r w:rsidR="00D3371C">
          <w:rPr>
            <w:noProof/>
          </w:rPr>
          <w:t>1</w:t>
        </w:r>
        <w:r w:rsidR="008C0B25">
          <w:rPr>
            <w:noProof/>
          </w:rPr>
          <w:fldChar w:fldCharType="end"/>
        </w:r>
      </w:p>
    </w:sdtContent>
  </w:sdt>
  <w:p w14:paraId="6EA24A10" w14:textId="2CC2877A" w:rsidR="00126433" w:rsidRPr="00461A5D" w:rsidRDefault="00126433" w:rsidP="00461A5D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ED1DB8" w14:textId="77777777" w:rsidR="00362BED" w:rsidRDefault="00362BED" w:rsidP="00461A5D">
      <w:pPr>
        <w:spacing w:after="0" w:line="240" w:lineRule="auto"/>
      </w:pPr>
      <w:r>
        <w:separator/>
      </w:r>
    </w:p>
  </w:footnote>
  <w:footnote w:type="continuationSeparator" w:id="0">
    <w:p w14:paraId="34220D57" w14:textId="77777777" w:rsidR="00362BED" w:rsidRDefault="00362BED" w:rsidP="00461A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5988EB" w14:textId="77777777" w:rsidR="00562243" w:rsidRDefault="005622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F94A01" w14:textId="77777777" w:rsidR="00562243" w:rsidRDefault="0056224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6D7D9E" w14:textId="77777777" w:rsidR="00562243" w:rsidRDefault="005622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084FA1"/>
    <w:multiLevelType w:val="hybridMultilevel"/>
    <w:tmpl w:val="A52AD878"/>
    <w:lvl w:ilvl="0" w:tplc="080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" w15:restartNumberingAfterBreak="0">
    <w:nsid w:val="1F960495"/>
    <w:multiLevelType w:val="hybridMultilevel"/>
    <w:tmpl w:val="7EAE6DC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A50F06"/>
    <w:multiLevelType w:val="hybridMultilevel"/>
    <w:tmpl w:val="9B12834C"/>
    <w:lvl w:ilvl="0" w:tplc="72745FD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483A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0F5D6A"/>
    <w:multiLevelType w:val="multilevel"/>
    <w:tmpl w:val="6E8C76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8E4CC6"/>
    <w:multiLevelType w:val="hybridMultilevel"/>
    <w:tmpl w:val="12CCA0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6F3949"/>
    <w:multiLevelType w:val="hybridMultilevel"/>
    <w:tmpl w:val="D982D0F4"/>
    <w:lvl w:ilvl="0" w:tplc="CA524F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483A" w:themeColor="text2"/>
        <w:sz w:val="24"/>
        <w:szCs w:val="24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824D42"/>
    <w:multiLevelType w:val="hybridMultilevel"/>
    <w:tmpl w:val="4E72FE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655F6C"/>
    <w:multiLevelType w:val="hybridMultilevel"/>
    <w:tmpl w:val="EB0CC1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EE4915"/>
    <w:multiLevelType w:val="hybridMultilevel"/>
    <w:tmpl w:val="5A6EB0EC"/>
    <w:lvl w:ilvl="0" w:tplc="541645A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EB1148"/>
    <w:multiLevelType w:val="hybridMultilevel"/>
    <w:tmpl w:val="DB365EB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734102"/>
    <w:multiLevelType w:val="hybridMultilevel"/>
    <w:tmpl w:val="B1801B1A"/>
    <w:lvl w:ilvl="0" w:tplc="0D5E0DF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483A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4D6427"/>
    <w:multiLevelType w:val="hybridMultilevel"/>
    <w:tmpl w:val="AB6003D2"/>
    <w:lvl w:ilvl="0" w:tplc="0366D9B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483A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EA3CA5"/>
    <w:multiLevelType w:val="hybridMultilevel"/>
    <w:tmpl w:val="D9A076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91777E4"/>
    <w:multiLevelType w:val="hybridMultilevel"/>
    <w:tmpl w:val="B82E34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937DDC"/>
    <w:multiLevelType w:val="hybridMultilevel"/>
    <w:tmpl w:val="805A9E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4"/>
  </w:num>
  <w:num w:numId="4">
    <w:abstractNumId w:val="1"/>
  </w:num>
  <w:num w:numId="5">
    <w:abstractNumId w:val="13"/>
  </w:num>
  <w:num w:numId="6">
    <w:abstractNumId w:val="2"/>
  </w:num>
  <w:num w:numId="7">
    <w:abstractNumId w:val="10"/>
  </w:num>
  <w:num w:numId="8">
    <w:abstractNumId w:val="7"/>
  </w:num>
  <w:num w:numId="9">
    <w:abstractNumId w:val="11"/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3"/>
  </w:num>
  <w:num w:numId="13">
    <w:abstractNumId w:val="0"/>
  </w:num>
  <w:num w:numId="14">
    <w:abstractNumId w:val="8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A5D"/>
    <w:rsid w:val="00021441"/>
    <w:rsid w:val="000B4DE1"/>
    <w:rsid w:val="000B57D4"/>
    <w:rsid w:val="000C44D5"/>
    <w:rsid w:val="000E2AEB"/>
    <w:rsid w:val="00102871"/>
    <w:rsid w:val="00126433"/>
    <w:rsid w:val="001538EA"/>
    <w:rsid w:val="00176F9F"/>
    <w:rsid w:val="001A5B15"/>
    <w:rsid w:val="001B6C84"/>
    <w:rsid w:val="001F5A53"/>
    <w:rsid w:val="0023206A"/>
    <w:rsid w:val="00250463"/>
    <w:rsid w:val="002553F8"/>
    <w:rsid w:val="002648BA"/>
    <w:rsid w:val="00282955"/>
    <w:rsid w:val="002C0C60"/>
    <w:rsid w:val="002D7E4C"/>
    <w:rsid w:val="00321B26"/>
    <w:rsid w:val="00327216"/>
    <w:rsid w:val="00362BED"/>
    <w:rsid w:val="00380C42"/>
    <w:rsid w:val="003E369F"/>
    <w:rsid w:val="00426AE4"/>
    <w:rsid w:val="00440603"/>
    <w:rsid w:val="00461A5D"/>
    <w:rsid w:val="00491804"/>
    <w:rsid w:val="004A18CC"/>
    <w:rsid w:val="004B62F4"/>
    <w:rsid w:val="00501F3C"/>
    <w:rsid w:val="00545521"/>
    <w:rsid w:val="005544BC"/>
    <w:rsid w:val="00562243"/>
    <w:rsid w:val="00574282"/>
    <w:rsid w:val="0058594D"/>
    <w:rsid w:val="00592D53"/>
    <w:rsid w:val="005B0BEA"/>
    <w:rsid w:val="005E0737"/>
    <w:rsid w:val="005F6181"/>
    <w:rsid w:val="00617ADF"/>
    <w:rsid w:val="00640364"/>
    <w:rsid w:val="006465F7"/>
    <w:rsid w:val="00680E01"/>
    <w:rsid w:val="0069518C"/>
    <w:rsid w:val="006A3F6D"/>
    <w:rsid w:val="006B228C"/>
    <w:rsid w:val="006D2CB1"/>
    <w:rsid w:val="006E7ED0"/>
    <w:rsid w:val="00713BB5"/>
    <w:rsid w:val="00741FA6"/>
    <w:rsid w:val="00760881"/>
    <w:rsid w:val="007A1E55"/>
    <w:rsid w:val="007A6E12"/>
    <w:rsid w:val="007C1DDC"/>
    <w:rsid w:val="00814314"/>
    <w:rsid w:val="008246DA"/>
    <w:rsid w:val="00880786"/>
    <w:rsid w:val="008C0B25"/>
    <w:rsid w:val="008D0C7D"/>
    <w:rsid w:val="00953C25"/>
    <w:rsid w:val="00954197"/>
    <w:rsid w:val="009771F9"/>
    <w:rsid w:val="009E0B72"/>
    <w:rsid w:val="00A20DE7"/>
    <w:rsid w:val="00A33136"/>
    <w:rsid w:val="00A80A5C"/>
    <w:rsid w:val="00A82EB8"/>
    <w:rsid w:val="00A922B0"/>
    <w:rsid w:val="00AB6AA9"/>
    <w:rsid w:val="00B06CDE"/>
    <w:rsid w:val="00B143AB"/>
    <w:rsid w:val="00B17E26"/>
    <w:rsid w:val="00B41D82"/>
    <w:rsid w:val="00B42EDA"/>
    <w:rsid w:val="00B71630"/>
    <w:rsid w:val="00B804A6"/>
    <w:rsid w:val="00B90949"/>
    <w:rsid w:val="00B92469"/>
    <w:rsid w:val="00C2183A"/>
    <w:rsid w:val="00C47B8C"/>
    <w:rsid w:val="00C65DA6"/>
    <w:rsid w:val="00C772A2"/>
    <w:rsid w:val="00CE3A6E"/>
    <w:rsid w:val="00D3371C"/>
    <w:rsid w:val="00D80971"/>
    <w:rsid w:val="00DA6850"/>
    <w:rsid w:val="00DA73E2"/>
    <w:rsid w:val="00DC2564"/>
    <w:rsid w:val="00DC6F0A"/>
    <w:rsid w:val="00E5024B"/>
    <w:rsid w:val="00E82C96"/>
    <w:rsid w:val="00E96E6D"/>
    <w:rsid w:val="00EB4AE9"/>
    <w:rsid w:val="00ED6CA9"/>
    <w:rsid w:val="00EF6BAC"/>
    <w:rsid w:val="00F002BE"/>
    <w:rsid w:val="00F32090"/>
    <w:rsid w:val="00F552A5"/>
    <w:rsid w:val="00F65FD8"/>
    <w:rsid w:val="00FF3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47EB5E77"/>
  <w15:docId w15:val="{2328F16B-946D-413B-8CE1-68A30F252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20DE7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44BC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483A" w:themeColor="text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44BC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544BC"/>
    <w:pPr>
      <w:keepNext/>
      <w:keepLines/>
      <w:spacing w:before="200" w:after="0"/>
      <w:outlineLvl w:val="2"/>
    </w:pPr>
    <w:rPr>
      <w:rFonts w:eastAsiaTheme="majorEastAsia" w:cstheme="majorBidi"/>
      <w:bCs/>
      <w:i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544BC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483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0DE7"/>
    <w:pPr>
      <w:spacing w:after="0" w:line="240" w:lineRule="auto"/>
    </w:pPr>
    <w:rPr>
      <w:rFonts w:ascii="Arial" w:hAnsi="Arial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544BC"/>
    <w:rPr>
      <w:rFonts w:ascii="Arial" w:eastAsiaTheme="majorEastAsia" w:hAnsi="Arial" w:cstheme="majorBidi"/>
      <w:b/>
      <w:bCs/>
      <w:color w:val="00483A" w:themeColor="text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544BC"/>
    <w:rPr>
      <w:rFonts w:ascii="Arial" w:eastAsiaTheme="majorEastAsia" w:hAnsi="Arial" w:cstheme="majorBidi"/>
      <w:b/>
      <w:bCs/>
      <w:color w:val="000000" w:themeColor="tex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544BC"/>
    <w:rPr>
      <w:rFonts w:ascii="Arial" w:eastAsiaTheme="majorEastAsia" w:hAnsi="Arial" w:cstheme="majorBidi"/>
      <w:bCs/>
      <w:i/>
      <w:color w:val="000000" w:themeColor="tex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544BC"/>
    <w:rPr>
      <w:rFonts w:ascii="Arial" w:eastAsiaTheme="majorEastAsia" w:hAnsi="Arial" w:cstheme="majorBidi"/>
      <w:b/>
      <w:bCs/>
      <w:i/>
      <w:iCs/>
      <w:color w:val="00483A" w:themeColor="text2"/>
      <w:sz w:val="24"/>
    </w:rPr>
  </w:style>
  <w:style w:type="paragraph" w:styleId="Title">
    <w:name w:val="Title"/>
    <w:basedOn w:val="Normal"/>
    <w:next w:val="Normal"/>
    <w:link w:val="TitleChar"/>
    <w:uiPriority w:val="10"/>
    <w:rsid w:val="005544BC"/>
    <w:pPr>
      <w:pBdr>
        <w:bottom w:val="single" w:sz="8" w:space="4" w:color="27235A" w:themeColor="accent1"/>
      </w:pBdr>
      <w:spacing w:after="300" w:line="240" w:lineRule="auto"/>
      <w:contextualSpacing/>
    </w:pPr>
    <w:rPr>
      <w:rFonts w:eastAsiaTheme="majorEastAsia" w:cstheme="majorBidi"/>
      <w:color w:val="00352B" w:themeColor="text2" w:themeShade="BF"/>
      <w:spacing w:val="5"/>
      <w:kern w:val="28"/>
      <w:sz w:val="5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544BC"/>
    <w:rPr>
      <w:rFonts w:ascii="Arial" w:eastAsiaTheme="majorEastAsia" w:hAnsi="Arial" w:cstheme="majorBidi"/>
      <w:color w:val="00352B" w:themeColor="text2" w:themeShade="BF"/>
      <w:spacing w:val="5"/>
      <w:kern w:val="28"/>
      <w:sz w:val="5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21441"/>
    <w:pPr>
      <w:numPr>
        <w:ilvl w:val="1"/>
      </w:numPr>
    </w:pPr>
    <w:rPr>
      <w:rFonts w:eastAsiaTheme="majorEastAsia" w:cstheme="majorBidi"/>
      <w:i/>
      <w:iCs/>
      <w:color w:val="27235A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21441"/>
    <w:rPr>
      <w:rFonts w:ascii="Arial" w:eastAsiaTheme="majorEastAsia" w:hAnsi="Arial" w:cstheme="majorBidi"/>
      <w:i/>
      <w:iCs/>
      <w:color w:val="27235A" w:themeColor="accent1"/>
      <w:spacing w:val="15"/>
      <w:sz w:val="24"/>
      <w:szCs w:val="24"/>
    </w:rPr>
  </w:style>
  <w:style w:type="paragraph" w:customStyle="1" w:styleId="Title1">
    <w:name w:val="Title 1"/>
    <w:basedOn w:val="Heading1"/>
    <w:link w:val="Title1Char"/>
    <w:qFormat/>
    <w:rsid w:val="00491804"/>
    <w:pPr>
      <w:spacing w:before="240" w:after="360"/>
    </w:pPr>
    <w:rPr>
      <w:b w:val="0"/>
      <w:sz w:val="72"/>
      <w:szCs w:val="72"/>
    </w:rPr>
  </w:style>
  <w:style w:type="character" w:customStyle="1" w:styleId="Title1Char">
    <w:name w:val="Title 1 Char"/>
    <w:basedOn w:val="Heading1Char"/>
    <w:link w:val="Title1"/>
    <w:rsid w:val="00491804"/>
    <w:rPr>
      <w:rFonts w:ascii="Arial" w:eastAsiaTheme="majorEastAsia" w:hAnsi="Arial" w:cstheme="majorBidi"/>
      <w:b w:val="0"/>
      <w:bCs/>
      <w:color w:val="00483A" w:themeColor="text2"/>
      <w:sz w:val="72"/>
      <w:szCs w:val="72"/>
    </w:rPr>
  </w:style>
  <w:style w:type="paragraph" w:styleId="ListParagraph">
    <w:name w:val="List Paragraph"/>
    <w:basedOn w:val="Normal"/>
    <w:uiPriority w:val="34"/>
    <w:qFormat/>
    <w:rsid w:val="000214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1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A5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61A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A5D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461A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A5D"/>
    <w:rPr>
      <w:rFonts w:ascii="Arial" w:hAnsi="Arial"/>
      <w:sz w:val="24"/>
    </w:rPr>
  </w:style>
  <w:style w:type="table" w:styleId="TableGrid">
    <w:name w:val="Table Grid"/>
    <w:basedOn w:val="TableNormal"/>
    <w:uiPriority w:val="59"/>
    <w:rsid w:val="005E0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B4DE1"/>
    <w:rPr>
      <w:color w:val="3378CB" w:themeColor="hyperlink"/>
      <w:u w:val="single"/>
    </w:rPr>
  </w:style>
  <w:style w:type="character" w:styleId="Strong">
    <w:name w:val="Strong"/>
    <w:basedOn w:val="DefaultParagraphFont"/>
    <w:uiPriority w:val="22"/>
    <w:qFormat/>
    <w:rsid w:val="00B06CDE"/>
    <w:rPr>
      <w:b/>
      <w:bCs/>
    </w:rPr>
  </w:style>
  <w:style w:type="paragraph" w:customStyle="1" w:styleId="Default">
    <w:name w:val="Default"/>
    <w:rsid w:val="0069518C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8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83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6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66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99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57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1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9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6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40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97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98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0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3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82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63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49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4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2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24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0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1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0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1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92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98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96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5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34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6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633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035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814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480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016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0913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5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68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15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82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9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56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02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70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958312">
                          <w:marLeft w:val="0"/>
                          <w:marRight w:val="0"/>
                          <w:marTop w:val="6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3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63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37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39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85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09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1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45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1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77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7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96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60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44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66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92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43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6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28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44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541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348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863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6579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9894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5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1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2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70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89431">
                          <w:marLeft w:val="0"/>
                          <w:marRight w:val="0"/>
                          <w:marTop w:val="6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0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3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07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66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45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63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50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6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12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5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34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77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21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87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2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55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41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565387">
                          <w:marLeft w:val="0"/>
                          <w:marRight w:val="0"/>
                          <w:marTop w:val="6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0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9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69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7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94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38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94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11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91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95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94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44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2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8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66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- OCC">
      <a:dk1>
        <a:sysClr val="windowText" lastClr="000000"/>
      </a:dk1>
      <a:lt1>
        <a:sysClr val="window" lastClr="FFFFFF"/>
      </a:lt1>
      <a:dk2>
        <a:srgbClr val="00483A"/>
      </a:dk2>
      <a:lt2>
        <a:srgbClr val="7FA39C"/>
      </a:lt2>
      <a:accent1>
        <a:srgbClr val="27235A"/>
      </a:accent1>
      <a:accent2>
        <a:srgbClr val="6460AB"/>
      </a:accent2>
      <a:accent3>
        <a:srgbClr val="50B948"/>
      </a:accent3>
      <a:accent4>
        <a:srgbClr val="EC008C"/>
      </a:accent4>
      <a:accent5>
        <a:srgbClr val="6E1B2D"/>
      </a:accent5>
      <a:accent6>
        <a:srgbClr val="F7941E"/>
      </a:accent6>
      <a:hlink>
        <a:srgbClr val="3378CB"/>
      </a:hlink>
      <a:folHlink>
        <a:srgbClr val="B139A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9010033CD45D479681024A3CDF1F71" ma:contentTypeVersion="13" ma:contentTypeDescription="Create a new document." ma:contentTypeScope="" ma:versionID="2311a405b85012b6012faf1699085480">
  <xsd:schema xmlns:xsd="http://www.w3.org/2001/XMLSchema" xmlns:xs="http://www.w3.org/2001/XMLSchema" xmlns:p="http://schemas.microsoft.com/office/2006/metadata/properties" xmlns:ns3="83dce263-d04c-474d-b9ee-1e6428f1a3d8" xmlns:ns4="6dd73cd8-8e65-4754-af1d-1258c41e6661" targetNamespace="http://schemas.microsoft.com/office/2006/metadata/properties" ma:root="true" ma:fieldsID="a2eaf4b81a1f09d62938d5bb995718e6" ns3:_="" ns4:_="">
    <xsd:import namespace="83dce263-d04c-474d-b9ee-1e6428f1a3d8"/>
    <xsd:import namespace="6dd73cd8-8e65-4754-af1d-1258c41e66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dce263-d04c-474d-b9ee-1e6428f1a3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d73cd8-8e65-4754-af1d-1258c41e666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897C5-61E5-4834-8847-9C854A9CF0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EF9017-A825-4AFA-9684-31BEECADEA74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83dce263-d04c-474d-b9ee-1e6428f1a3d8"/>
    <ds:schemaRef ds:uri="http://purl.org/dc/elements/1.1/"/>
    <ds:schemaRef ds:uri="6dd73cd8-8e65-4754-af1d-1258c41e6661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D53135E-7682-4598-A5D3-2B4BD219F0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dce263-d04c-474d-b9ee-1e6428f1a3d8"/>
    <ds:schemaRef ds:uri="6dd73cd8-8e65-4754-af1d-1258c41e66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3F50D49-2EF2-42A1-A676-F047E193A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Oxfordshire County Council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jack.yuille</dc:creator>
  <cp:lastModifiedBy>Polley, Merryn - CEF</cp:lastModifiedBy>
  <cp:revision>2</cp:revision>
  <cp:lastPrinted>2015-09-24T14:40:00Z</cp:lastPrinted>
  <dcterms:created xsi:type="dcterms:W3CDTF">2020-08-21T16:13:00Z</dcterms:created>
  <dcterms:modified xsi:type="dcterms:W3CDTF">2020-08-21T16:13:00Z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0x010100C69010033CD45D479681024A3CDF1F71</vt:lpwstr>
  </property>
</Properties>
</file>